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D48C9" w14:textId="0B4A980A" w:rsidR="332813FA" w:rsidRDefault="6F24BAD2" w:rsidP="04A0B1F1">
      <w:pPr>
        <w:rPr>
          <w:b/>
          <w:bCs/>
          <w:sz w:val="28"/>
          <w:szCs w:val="28"/>
        </w:rPr>
      </w:pPr>
      <w:r w:rsidRPr="04A0B1F1">
        <w:rPr>
          <w:b/>
          <w:bCs/>
          <w:sz w:val="28"/>
          <w:szCs w:val="28"/>
        </w:rPr>
        <w:t>Comité sur les activités pratiques de types laboratoire et atelier</w:t>
      </w:r>
    </w:p>
    <w:p w14:paraId="2A180F15" w14:textId="4F88A7E3" w:rsidR="332813FA" w:rsidRDefault="38662063" w:rsidP="332813FA">
      <w:r>
        <w:t>Membres du comité:</w:t>
      </w:r>
    </w:p>
    <w:p w14:paraId="45C40C5D" w14:textId="5F32E2B1" w:rsidR="332813FA" w:rsidRDefault="38662063" w:rsidP="04A0B1F1">
      <w:pPr>
        <w:pStyle w:val="Paragraphedeliste"/>
        <w:numPr>
          <w:ilvl w:val="1"/>
          <w:numId w:val="1"/>
        </w:numPr>
        <w:spacing w:after="0"/>
        <w:rPr>
          <w:rFonts w:eastAsiaTheme="minorEastAsia"/>
        </w:rPr>
      </w:pPr>
      <w:r w:rsidRPr="04A0B1F1">
        <w:rPr>
          <w:rFonts w:ascii="Calibri" w:eastAsia="Calibri" w:hAnsi="Calibri" w:cs="Calibri"/>
        </w:rPr>
        <w:t>Thérèse Létourneau</w:t>
      </w:r>
      <w:r w:rsidR="5F8AEE9D" w:rsidRPr="04A0B1F1">
        <w:rPr>
          <w:rFonts w:ascii="Calibri" w:eastAsia="Calibri" w:hAnsi="Calibri" w:cs="Calibri"/>
        </w:rPr>
        <w:t>,</w:t>
      </w:r>
      <w:r w:rsidRPr="04A0B1F1">
        <w:rPr>
          <w:rFonts w:ascii="Calibri" w:eastAsia="Calibri" w:hAnsi="Calibri" w:cs="Calibri"/>
        </w:rPr>
        <w:t xml:space="preserve"> DEP du secteur C</w:t>
      </w:r>
    </w:p>
    <w:p w14:paraId="21FBCB04" w14:textId="5CD9D5E7" w:rsidR="332813FA" w:rsidRDefault="38662063" w:rsidP="04A0B1F1">
      <w:pPr>
        <w:pStyle w:val="Paragraphedeliste"/>
        <w:numPr>
          <w:ilvl w:val="1"/>
          <w:numId w:val="1"/>
        </w:numPr>
        <w:spacing w:after="0"/>
        <w:rPr>
          <w:rFonts w:eastAsiaTheme="minorEastAsia"/>
        </w:rPr>
      </w:pPr>
      <w:r w:rsidRPr="04A0B1F1">
        <w:rPr>
          <w:rFonts w:ascii="Calibri" w:eastAsia="Calibri" w:hAnsi="Calibri" w:cs="Calibri"/>
        </w:rPr>
        <w:t>Pierre Poulin, TTP</w:t>
      </w:r>
    </w:p>
    <w:p w14:paraId="407DBFAE" w14:textId="42C17617" w:rsidR="332813FA" w:rsidRDefault="38662063" w:rsidP="04A0B1F1">
      <w:pPr>
        <w:pStyle w:val="Paragraphedeliste"/>
        <w:numPr>
          <w:ilvl w:val="1"/>
          <w:numId w:val="1"/>
        </w:numPr>
        <w:spacing w:after="0"/>
        <w:rPr>
          <w:rFonts w:eastAsiaTheme="minorEastAsia"/>
        </w:rPr>
      </w:pPr>
      <w:r w:rsidRPr="04A0B1F1">
        <w:rPr>
          <w:rFonts w:ascii="Calibri" w:eastAsia="Calibri" w:hAnsi="Calibri" w:cs="Calibri"/>
        </w:rPr>
        <w:t xml:space="preserve">Marie-Claude Fontaine, enseignante </w:t>
      </w:r>
    </w:p>
    <w:p w14:paraId="0FAB5DEB" w14:textId="509A293F" w:rsidR="332813FA" w:rsidRDefault="14C06797" w:rsidP="04A0B1F1">
      <w:pPr>
        <w:pStyle w:val="Paragraphedeliste"/>
        <w:numPr>
          <w:ilvl w:val="1"/>
          <w:numId w:val="1"/>
        </w:numPr>
        <w:spacing w:after="0"/>
        <w:rPr>
          <w:rFonts w:eastAsiaTheme="minorEastAsia"/>
          <w:color w:val="201F1E"/>
        </w:rPr>
      </w:pPr>
      <w:r w:rsidRPr="04A0B1F1">
        <w:rPr>
          <w:rFonts w:ascii="Calibri" w:eastAsia="Calibri" w:hAnsi="Calibri" w:cs="Calibri"/>
        </w:rPr>
        <w:t xml:space="preserve">Sheila Concha-Delgado, </w:t>
      </w:r>
      <w:r w:rsidR="62FA5A0B" w:rsidRPr="04A0B1F1">
        <w:rPr>
          <w:rFonts w:ascii="Calibri" w:eastAsia="Calibri" w:hAnsi="Calibri" w:cs="Calibri"/>
        </w:rPr>
        <w:t>conseillère à la formation</w:t>
      </w:r>
    </w:p>
    <w:p w14:paraId="69C13698" w14:textId="780CB4D2" w:rsidR="332813FA" w:rsidRDefault="14C06797" w:rsidP="04A0B1F1">
      <w:pPr>
        <w:pStyle w:val="Paragraphedeliste"/>
        <w:numPr>
          <w:ilvl w:val="1"/>
          <w:numId w:val="1"/>
        </w:numPr>
        <w:spacing w:after="0"/>
        <w:rPr>
          <w:rFonts w:eastAsiaTheme="minorEastAsia"/>
          <w:color w:val="323130"/>
        </w:rPr>
      </w:pPr>
      <w:r w:rsidRPr="04A0B1F1">
        <w:rPr>
          <w:rFonts w:ascii="Calibri" w:eastAsia="Calibri" w:hAnsi="Calibri" w:cs="Calibri"/>
        </w:rPr>
        <w:t xml:space="preserve">Claudine Goudreau, </w:t>
      </w:r>
      <w:r w:rsidR="0EA7FFBE" w:rsidRPr="04A0B1F1">
        <w:rPr>
          <w:rFonts w:ascii="Calibri" w:eastAsia="Calibri" w:hAnsi="Calibri" w:cs="Calibri"/>
        </w:rPr>
        <w:t>TTP</w:t>
      </w:r>
    </w:p>
    <w:p w14:paraId="738C7E5C" w14:textId="123B97AF" w:rsidR="332813FA" w:rsidRDefault="14C06797" w:rsidP="04A0B1F1">
      <w:pPr>
        <w:pStyle w:val="Paragraphedeliste"/>
        <w:numPr>
          <w:ilvl w:val="1"/>
          <w:numId w:val="1"/>
        </w:numPr>
        <w:spacing w:after="0"/>
        <w:rPr>
          <w:rFonts w:eastAsiaTheme="minorEastAsia"/>
          <w:color w:val="323130"/>
        </w:rPr>
      </w:pPr>
      <w:r w:rsidRPr="04A0B1F1">
        <w:rPr>
          <w:rFonts w:ascii="Calibri" w:eastAsia="Calibri" w:hAnsi="Calibri" w:cs="Calibri"/>
        </w:rPr>
        <w:t>Julie Boisvert,</w:t>
      </w:r>
      <w:r w:rsidR="01D005BC" w:rsidRPr="04A0B1F1">
        <w:rPr>
          <w:rFonts w:ascii="Calibri" w:eastAsia="Calibri" w:hAnsi="Calibri" w:cs="Calibri"/>
        </w:rPr>
        <w:t xml:space="preserve"> conseillère pédagogique</w:t>
      </w:r>
    </w:p>
    <w:p w14:paraId="1E2CF54A" w14:textId="08ED4BEC" w:rsidR="332813FA" w:rsidRDefault="14C06797" w:rsidP="04A0B1F1">
      <w:pPr>
        <w:pStyle w:val="Paragraphedeliste"/>
        <w:numPr>
          <w:ilvl w:val="1"/>
          <w:numId w:val="1"/>
        </w:numPr>
        <w:spacing w:after="0"/>
        <w:rPr>
          <w:rFonts w:eastAsiaTheme="minorEastAsia"/>
          <w:color w:val="323130"/>
        </w:rPr>
      </w:pPr>
      <w:r w:rsidRPr="04A0B1F1">
        <w:rPr>
          <w:rFonts w:ascii="Calibri" w:eastAsia="Calibri" w:hAnsi="Calibri" w:cs="Calibri"/>
        </w:rPr>
        <w:t xml:space="preserve">Anne-Josée Doyon, </w:t>
      </w:r>
      <w:r w:rsidR="00C0A96B" w:rsidRPr="04A0B1F1">
        <w:rPr>
          <w:rFonts w:ascii="Calibri" w:eastAsia="Calibri" w:hAnsi="Calibri" w:cs="Calibri"/>
        </w:rPr>
        <w:t>TTP</w:t>
      </w:r>
    </w:p>
    <w:p w14:paraId="1861BADE" w14:textId="218B1807" w:rsidR="332813FA" w:rsidRDefault="14C06797" w:rsidP="04A0B1F1">
      <w:pPr>
        <w:pStyle w:val="Paragraphedeliste"/>
        <w:numPr>
          <w:ilvl w:val="1"/>
          <w:numId w:val="1"/>
        </w:numPr>
        <w:spacing w:after="0"/>
        <w:rPr>
          <w:rFonts w:eastAsiaTheme="minorEastAsia"/>
          <w:color w:val="323130"/>
        </w:rPr>
      </w:pPr>
      <w:r w:rsidRPr="04A0B1F1">
        <w:rPr>
          <w:rFonts w:ascii="Calibri" w:eastAsia="Calibri" w:hAnsi="Calibri" w:cs="Calibri"/>
        </w:rPr>
        <w:t xml:space="preserve">Francis Meunier, </w:t>
      </w:r>
      <w:r w:rsidR="78ABCB05" w:rsidRPr="04A0B1F1">
        <w:rPr>
          <w:rFonts w:ascii="Calibri" w:eastAsia="Calibri" w:hAnsi="Calibri" w:cs="Calibri"/>
        </w:rPr>
        <w:t>coordonnateur des ressources humaines</w:t>
      </w:r>
    </w:p>
    <w:p w14:paraId="59A2060F" w14:textId="7D34544C" w:rsidR="332813FA" w:rsidRDefault="332813FA" w:rsidP="04A0B1F1">
      <w:pPr>
        <w:spacing w:after="0"/>
        <w:ind w:left="1080"/>
        <w:rPr>
          <w:rFonts w:ascii="Calibri" w:eastAsia="Calibri" w:hAnsi="Calibri" w:cs="Calibri"/>
          <w:lang w:val="fr-FR"/>
        </w:rPr>
      </w:pPr>
    </w:p>
    <w:p w14:paraId="2979BD6D" w14:textId="04B835E7" w:rsidR="332813FA" w:rsidRDefault="04D263BD" w:rsidP="04A0B1F1">
      <w:r>
        <w:t xml:space="preserve">Le présent tableau </w:t>
      </w:r>
      <w:r w:rsidR="73A30B7E">
        <w:t>ainsi que les recommandations qui suivent sont le résultat de</w:t>
      </w:r>
      <w:r w:rsidR="244D1F24">
        <w:t>s</w:t>
      </w:r>
      <w:r w:rsidR="73A30B7E">
        <w:t xml:space="preserve"> discussions du comité des activités pratiques de types laboratoire et atelier</w:t>
      </w:r>
      <w:r w:rsidR="03A77166">
        <w:t xml:space="preserve">. </w:t>
      </w:r>
      <w:r w:rsidR="362152BC">
        <w:t>L</w:t>
      </w:r>
      <w:r w:rsidR="03A77166">
        <w:t>es travaux se sont échelonnés sur 4 rencontres</w:t>
      </w:r>
      <w:r w:rsidR="1B09E5FF">
        <w:t>,</w:t>
      </w:r>
      <w:r w:rsidR="03A77166">
        <w:t xml:space="preserve"> du </w:t>
      </w:r>
      <w:r w:rsidR="0E53921D">
        <w:t>14 mai au 5 juin 2020.</w:t>
      </w:r>
      <w:r w:rsidR="1CB3ADF0">
        <w:t xml:space="preserve"> Pour chaque type d’activité, le comité a cho</w:t>
      </w:r>
      <w:r w:rsidR="36114F76">
        <w:t xml:space="preserve">isi d’identifier les caractéristiques, les difficultés, les solutions ainsi que les enjeux afin d’avoir </w:t>
      </w:r>
      <w:r w:rsidR="6CE3E0D5">
        <w:t>un</w:t>
      </w:r>
      <w:r w:rsidR="3225EADE">
        <w:t xml:space="preserve"> portrait le plus complet possible de la réalité. À cette suite, des recommandations ont été identifiées afin de couvrir un maximum de situations liées aux activités pratiques de type laboratoire et atelier</w:t>
      </w:r>
      <w:r w:rsidR="46512CC0">
        <w:t>.</w:t>
      </w:r>
      <w:r w:rsidR="36697127">
        <w:t xml:space="preserve"> </w:t>
      </w:r>
    </w:p>
    <w:p w14:paraId="0CFE3751" w14:textId="1D83EB41" w:rsidR="1E6564A2" w:rsidRDefault="1E6564A2" w:rsidP="26876745">
      <w:r>
        <w:t>A</w:t>
      </w:r>
      <w:r w:rsidR="33F1FF6A">
        <w:t>fin d’optim</w:t>
      </w:r>
      <w:r w:rsidR="5A3F6D29">
        <w:t>iser</w:t>
      </w:r>
      <w:r w:rsidR="00C5913C">
        <w:t xml:space="preserve"> </w:t>
      </w:r>
      <w:r w:rsidR="33F1FF6A">
        <w:t>le temps disponible lors de l’atelier,</w:t>
      </w:r>
      <w:r w:rsidR="120EA65F">
        <w:t xml:space="preserve"> les recommandations seront le point de départ de</w:t>
      </w:r>
      <w:r w:rsidR="254310B4">
        <w:t xml:space="preserve">s </w:t>
      </w:r>
      <w:r w:rsidR="1FF5B505">
        <w:t>d</w:t>
      </w:r>
      <w:r w:rsidR="254310B4">
        <w:t>iscussions.</w:t>
      </w:r>
      <w:r w:rsidR="033D775F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683"/>
        <w:gridCol w:w="3382"/>
        <w:gridCol w:w="3384"/>
        <w:gridCol w:w="3386"/>
      </w:tblGrid>
      <w:tr w:rsidR="001944C0" w14:paraId="4B18900C" w14:textId="77777777" w:rsidTr="04A0B1F1">
        <w:trPr>
          <w:cantSplit/>
          <w:trHeight w:val="416"/>
        </w:trPr>
        <w:tc>
          <w:tcPr>
            <w:tcW w:w="14390" w:type="dxa"/>
            <w:gridSpan w:val="5"/>
          </w:tcPr>
          <w:p w14:paraId="5A174E02" w14:textId="35234CE6" w:rsidR="001944C0" w:rsidRPr="00735441" w:rsidRDefault="4534AE41" w:rsidP="04A0B1F1">
            <w:pPr>
              <w:jc w:val="center"/>
              <w:rPr>
                <w:b/>
                <w:bCs/>
                <w:sz w:val="36"/>
                <w:szCs w:val="36"/>
              </w:rPr>
            </w:pPr>
            <w:r w:rsidRPr="04A0B1F1">
              <w:rPr>
                <w:b/>
                <w:bCs/>
                <w:sz w:val="36"/>
                <w:szCs w:val="36"/>
              </w:rPr>
              <w:t>Comité a</w:t>
            </w:r>
            <w:r w:rsidR="630242AF" w:rsidRPr="04A0B1F1">
              <w:rPr>
                <w:b/>
                <w:bCs/>
                <w:sz w:val="36"/>
                <w:szCs w:val="36"/>
              </w:rPr>
              <w:t>ctivités pratiques</w:t>
            </w:r>
          </w:p>
        </w:tc>
      </w:tr>
      <w:tr w:rsidR="00735441" w14:paraId="223B360E" w14:textId="77777777" w:rsidTr="04A0B1F1">
        <w:trPr>
          <w:cantSplit/>
          <w:trHeight w:val="416"/>
        </w:trPr>
        <w:tc>
          <w:tcPr>
            <w:tcW w:w="1555" w:type="dxa"/>
          </w:tcPr>
          <w:p w14:paraId="782CF570" w14:textId="77777777" w:rsidR="00735441" w:rsidRDefault="00735441" w:rsidP="00735441"/>
        </w:tc>
        <w:tc>
          <w:tcPr>
            <w:tcW w:w="2683" w:type="dxa"/>
          </w:tcPr>
          <w:p w14:paraId="6FD0D49A" w14:textId="77777777" w:rsidR="00735441" w:rsidRPr="00735441" w:rsidRDefault="00735441">
            <w:pPr>
              <w:rPr>
                <w:b/>
              </w:rPr>
            </w:pPr>
            <w:r w:rsidRPr="00735441">
              <w:rPr>
                <w:b/>
              </w:rPr>
              <w:t>Caractéristiques</w:t>
            </w:r>
          </w:p>
        </w:tc>
        <w:tc>
          <w:tcPr>
            <w:tcW w:w="3382" w:type="dxa"/>
          </w:tcPr>
          <w:p w14:paraId="39790F28" w14:textId="77777777" w:rsidR="00735441" w:rsidRPr="00735441" w:rsidRDefault="00735441">
            <w:pPr>
              <w:rPr>
                <w:b/>
              </w:rPr>
            </w:pPr>
            <w:r w:rsidRPr="00735441">
              <w:rPr>
                <w:b/>
              </w:rPr>
              <w:t>Difficultés</w:t>
            </w:r>
          </w:p>
        </w:tc>
        <w:tc>
          <w:tcPr>
            <w:tcW w:w="3384" w:type="dxa"/>
          </w:tcPr>
          <w:p w14:paraId="74474B11" w14:textId="77777777" w:rsidR="00735441" w:rsidRPr="00735441" w:rsidRDefault="00735441" w:rsidP="00735441">
            <w:pPr>
              <w:rPr>
                <w:b/>
              </w:rPr>
            </w:pPr>
            <w:r w:rsidRPr="00735441">
              <w:rPr>
                <w:b/>
              </w:rPr>
              <w:t xml:space="preserve">Solutions </w:t>
            </w:r>
          </w:p>
        </w:tc>
        <w:tc>
          <w:tcPr>
            <w:tcW w:w="3386" w:type="dxa"/>
          </w:tcPr>
          <w:p w14:paraId="6E17CDB3" w14:textId="77777777" w:rsidR="00735441" w:rsidRPr="00735441" w:rsidRDefault="00735441">
            <w:pPr>
              <w:rPr>
                <w:b/>
              </w:rPr>
            </w:pPr>
            <w:r w:rsidRPr="00735441">
              <w:rPr>
                <w:b/>
              </w:rPr>
              <w:t>Enjeux</w:t>
            </w:r>
          </w:p>
        </w:tc>
      </w:tr>
      <w:tr w:rsidR="00F03066" w14:paraId="12E6166C" w14:textId="77777777" w:rsidTr="04A0B1F1">
        <w:trPr>
          <w:cantSplit/>
          <w:trHeight w:val="4114"/>
        </w:trPr>
        <w:tc>
          <w:tcPr>
            <w:tcW w:w="1555" w:type="dxa"/>
          </w:tcPr>
          <w:p w14:paraId="54956B76" w14:textId="77777777" w:rsidR="00F03066" w:rsidRPr="00735441" w:rsidRDefault="00F03066" w:rsidP="00735441">
            <w:pPr>
              <w:rPr>
                <w:b/>
              </w:rPr>
            </w:pPr>
            <w:r w:rsidRPr="00735441">
              <w:rPr>
                <w:b/>
              </w:rPr>
              <w:lastRenderedPageBreak/>
              <w:t>Sorties</w:t>
            </w:r>
          </w:p>
        </w:tc>
        <w:tc>
          <w:tcPr>
            <w:tcW w:w="2683" w:type="dxa"/>
          </w:tcPr>
          <w:p w14:paraId="03486670" w14:textId="77777777" w:rsidR="00F03066" w:rsidRPr="005C0EF7" w:rsidRDefault="00F03066" w:rsidP="00735441">
            <w:pPr>
              <w:pStyle w:val="Paragraphedeliste"/>
              <w:numPr>
                <w:ilvl w:val="0"/>
                <w:numId w:val="2"/>
              </w:numPr>
              <w:spacing w:after="160"/>
              <w:jc w:val="both"/>
              <w:rPr>
                <w:rFonts w:eastAsiaTheme="minorEastAsia"/>
              </w:rPr>
            </w:pPr>
            <w:r w:rsidRPr="005C0EF7">
              <w:rPr>
                <w:rFonts w:ascii="Calibri" w:eastAsia="Calibri" w:hAnsi="Calibri" w:cs="Calibri"/>
              </w:rPr>
              <w:t>Co-voiturage :</w:t>
            </w:r>
          </w:p>
          <w:p w14:paraId="0B8E7EA1" w14:textId="77777777" w:rsidR="00F03066" w:rsidRPr="005C0EF7" w:rsidRDefault="00F03066" w:rsidP="00735441">
            <w:pPr>
              <w:pStyle w:val="Paragraphedeliste"/>
              <w:numPr>
                <w:ilvl w:val="0"/>
                <w:numId w:val="2"/>
              </w:numPr>
              <w:spacing w:after="160"/>
              <w:jc w:val="both"/>
              <w:rPr>
                <w:rFonts w:eastAsiaTheme="minorEastAsia"/>
              </w:rPr>
            </w:pPr>
            <w:r w:rsidRPr="005C0EF7">
              <w:rPr>
                <w:rFonts w:ascii="Calibri" w:eastAsia="Calibri" w:hAnsi="Calibri" w:cs="Calibri"/>
              </w:rPr>
              <w:t>Entrevues</w:t>
            </w:r>
          </w:p>
          <w:p w14:paraId="749C92D8" w14:textId="77777777" w:rsidR="00F03066" w:rsidRPr="005C0EF7" w:rsidRDefault="00F03066" w:rsidP="00735441">
            <w:pPr>
              <w:pStyle w:val="Paragraphedeliste"/>
              <w:numPr>
                <w:ilvl w:val="0"/>
                <w:numId w:val="2"/>
              </w:numPr>
              <w:spacing w:after="160"/>
              <w:jc w:val="both"/>
              <w:rPr>
                <w:rFonts w:eastAsiaTheme="minorEastAsia"/>
              </w:rPr>
            </w:pPr>
            <w:r w:rsidRPr="005C0EF7">
              <w:rPr>
                <w:rFonts w:ascii="Calibri" w:eastAsia="Calibri" w:hAnsi="Calibri" w:cs="Calibri"/>
              </w:rPr>
              <w:t>Visites industrielles</w:t>
            </w:r>
          </w:p>
          <w:p w14:paraId="35BA6DAF" w14:textId="2C4B6251" w:rsidR="00866570" w:rsidRDefault="00F03066" w:rsidP="00735441">
            <w:pPr>
              <w:pStyle w:val="Paragraphedeliste"/>
              <w:numPr>
                <w:ilvl w:val="0"/>
                <w:numId w:val="2"/>
              </w:numPr>
              <w:spacing w:after="160"/>
              <w:jc w:val="both"/>
              <w:rPr>
                <w:rFonts w:eastAsiaTheme="minorEastAsia"/>
              </w:rPr>
            </w:pPr>
            <w:r w:rsidRPr="005C0EF7">
              <w:rPr>
                <w:rFonts w:ascii="Calibri" w:eastAsia="Calibri" w:hAnsi="Calibri" w:cs="Calibri"/>
              </w:rPr>
              <w:t xml:space="preserve">Interventions </w:t>
            </w:r>
          </w:p>
          <w:p w14:paraId="18C3A016" w14:textId="77777777" w:rsidR="00866570" w:rsidRPr="00866570" w:rsidRDefault="00866570" w:rsidP="00866570">
            <w:pPr>
              <w:rPr>
                <w:lang w:val="fr-FR"/>
              </w:rPr>
            </w:pPr>
          </w:p>
          <w:p w14:paraId="11443074" w14:textId="77777777" w:rsidR="00866570" w:rsidRPr="00866570" w:rsidRDefault="00866570" w:rsidP="00866570">
            <w:pPr>
              <w:rPr>
                <w:lang w:val="fr-FR"/>
              </w:rPr>
            </w:pPr>
          </w:p>
          <w:p w14:paraId="2565AAD4" w14:textId="77777777" w:rsidR="00866570" w:rsidRPr="00866570" w:rsidRDefault="00866570" w:rsidP="00866570">
            <w:pPr>
              <w:rPr>
                <w:lang w:val="fr-FR"/>
              </w:rPr>
            </w:pPr>
          </w:p>
          <w:p w14:paraId="55B68FE8" w14:textId="77777777" w:rsidR="00866570" w:rsidRPr="00866570" w:rsidRDefault="00866570" w:rsidP="00866570">
            <w:pPr>
              <w:rPr>
                <w:lang w:val="fr-FR"/>
              </w:rPr>
            </w:pPr>
          </w:p>
          <w:p w14:paraId="656B869F" w14:textId="31021C0C" w:rsidR="00866570" w:rsidRDefault="00866570" w:rsidP="00866570">
            <w:pPr>
              <w:rPr>
                <w:lang w:val="fr-FR"/>
              </w:rPr>
            </w:pPr>
          </w:p>
          <w:p w14:paraId="6AE685A6" w14:textId="77777777" w:rsidR="00866570" w:rsidRPr="00866570" w:rsidRDefault="00866570" w:rsidP="00866570">
            <w:pPr>
              <w:rPr>
                <w:lang w:val="fr-FR"/>
              </w:rPr>
            </w:pPr>
          </w:p>
          <w:p w14:paraId="708A52EC" w14:textId="77777777" w:rsidR="00866570" w:rsidRPr="00866570" w:rsidRDefault="00866570" w:rsidP="00866570">
            <w:pPr>
              <w:rPr>
                <w:lang w:val="fr-FR"/>
              </w:rPr>
            </w:pPr>
          </w:p>
          <w:p w14:paraId="50173224" w14:textId="77777777" w:rsidR="00866570" w:rsidRPr="00866570" w:rsidRDefault="00866570" w:rsidP="00866570">
            <w:pPr>
              <w:rPr>
                <w:lang w:val="fr-FR"/>
              </w:rPr>
            </w:pPr>
          </w:p>
          <w:p w14:paraId="785557D2" w14:textId="77777777" w:rsidR="00866570" w:rsidRPr="00866570" w:rsidRDefault="00866570" w:rsidP="00866570">
            <w:pPr>
              <w:rPr>
                <w:lang w:val="fr-FR"/>
              </w:rPr>
            </w:pPr>
          </w:p>
          <w:p w14:paraId="798FF7BA" w14:textId="77777777" w:rsidR="00866570" w:rsidRPr="00866570" w:rsidRDefault="00866570" w:rsidP="00866570">
            <w:pPr>
              <w:rPr>
                <w:lang w:val="fr-FR"/>
              </w:rPr>
            </w:pPr>
          </w:p>
          <w:p w14:paraId="38FAC370" w14:textId="231F9096" w:rsidR="00866570" w:rsidRDefault="00866570" w:rsidP="00866570">
            <w:pPr>
              <w:rPr>
                <w:lang w:val="fr-FR"/>
              </w:rPr>
            </w:pPr>
          </w:p>
          <w:p w14:paraId="18212589" w14:textId="5BB2997C" w:rsidR="00F03066" w:rsidRPr="00866570" w:rsidRDefault="00F03066" w:rsidP="00866570">
            <w:pPr>
              <w:rPr>
                <w:lang w:val="fr-FR"/>
              </w:rPr>
            </w:pPr>
          </w:p>
        </w:tc>
        <w:tc>
          <w:tcPr>
            <w:tcW w:w="3382" w:type="dxa"/>
          </w:tcPr>
          <w:p w14:paraId="4C0E9BA1" w14:textId="77777777" w:rsidR="00F03066" w:rsidRPr="005C0EF7" w:rsidRDefault="00F03066" w:rsidP="00735441">
            <w:pPr>
              <w:pStyle w:val="Paragraphedeliste"/>
              <w:numPr>
                <w:ilvl w:val="0"/>
                <w:numId w:val="2"/>
              </w:numPr>
              <w:spacing w:after="160"/>
              <w:rPr>
                <w:rFonts w:ascii="Calibri" w:eastAsia="Calibri" w:hAnsi="Calibri" w:cs="Calibri"/>
              </w:rPr>
            </w:pPr>
            <w:r w:rsidRPr="5001F0A6">
              <w:rPr>
                <w:rFonts w:ascii="Calibri" w:eastAsia="Calibri" w:hAnsi="Calibri" w:cs="Calibri"/>
              </w:rPr>
              <w:t>Sorties annulées par les hôtes</w:t>
            </w:r>
          </w:p>
          <w:p w14:paraId="67754D26" w14:textId="77777777" w:rsidR="00F03066" w:rsidRPr="005C0EF7" w:rsidRDefault="00F03066" w:rsidP="00735441">
            <w:pPr>
              <w:pStyle w:val="Paragraphedeliste"/>
              <w:numPr>
                <w:ilvl w:val="0"/>
                <w:numId w:val="2"/>
              </w:numPr>
              <w:spacing w:after="160"/>
              <w:rPr>
                <w:rFonts w:ascii="Calibri" w:eastAsia="Calibri" w:hAnsi="Calibri" w:cs="Calibri"/>
              </w:rPr>
            </w:pPr>
            <w:r w:rsidRPr="5001F0A6">
              <w:rPr>
                <w:rFonts w:ascii="Calibri" w:eastAsia="Calibri" w:hAnsi="Calibri" w:cs="Calibri"/>
              </w:rPr>
              <w:t>Entreprises fermées</w:t>
            </w:r>
          </w:p>
          <w:p w14:paraId="1A1D8698" w14:textId="77777777" w:rsidR="00F03066" w:rsidRPr="005C0EF7" w:rsidRDefault="00F03066" w:rsidP="00735441">
            <w:pPr>
              <w:pStyle w:val="Paragraphedeliste"/>
              <w:numPr>
                <w:ilvl w:val="0"/>
                <w:numId w:val="2"/>
              </w:numPr>
              <w:spacing w:after="160"/>
              <w:rPr>
                <w:rFonts w:ascii="Calibri" w:eastAsia="Calibri" w:hAnsi="Calibri" w:cs="Calibri"/>
              </w:rPr>
            </w:pPr>
            <w:r w:rsidRPr="5001F0A6">
              <w:rPr>
                <w:rFonts w:ascii="Calibri" w:eastAsia="Calibri" w:hAnsi="Calibri" w:cs="Calibri"/>
              </w:rPr>
              <w:t>Règles sanitaires sécuritaires pour étudiants et personnel ?</w:t>
            </w:r>
          </w:p>
          <w:p w14:paraId="79C13C3F" w14:textId="77777777" w:rsidR="00F03066" w:rsidRPr="005C0EF7" w:rsidRDefault="00F03066" w:rsidP="00735441">
            <w:pPr>
              <w:pStyle w:val="Paragraphedeliste"/>
              <w:numPr>
                <w:ilvl w:val="0"/>
                <w:numId w:val="2"/>
              </w:numPr>
              <w:spacing w:after="160"/>
              <w:rPr>
                <w:rFonts w:ascii="Calibri" w:eastAsia="Calibri" w:hAnsi="Calibri" w:cs="Calibri"/>
              </w:rPr>
            </w:pPr>
            <w:r w:rsidRPr="5001F0A6">
              <w:rPr>
                <w:rFonts w:ascii="Calibri" w:eastAsia="Calibri" w:hAnsi="Calibri" w:cs="Calibri"/>
              </w:rPr>
              <w:t>Nombres d’étudiants vs nombre de sorties</w:t>
            </w:r>
          </w:p>
          <w:p w14:paraId="05314496" w14:textId="77777777" w:rsidR="00F03066" w:rsidRPr="005C0EF7" w:rsidRDefault="00F03066" w:rsidP="00735441">
            <w:pPr>
              <w:pStyle w:val="Paragraphedeliste"/>
              <w:numPr>
                <w:ilvl w:val="0"/>
                <w:numId w:val="2"/>
              </w:numPr>
              <w:spacing w:after="160"/>
              <w:rPr>
                <w:rFonts w:ascii="Calibri" w:eastAsia="Calibri" w:hAnsi="Calibri" w:cs="Calibri"/>
              </w:rPr>
            </w:pPr>
            <w:r w:rsidRPr="5001F0A6">
              <w:rPr>
                <w:rFonts w:ascii="Calibri" w:eastAsia="Calibri" w:hAnsi="Calibri" w:cs="Calibri"/>
              </w:rPr>
              <w:t>Transport compromis</w:t>
            </w:r>
          </w:p>
          <w:p w14:paraId="4E20E02B" w14:textId="77777777" w:rsidR="00F03066" w:rsidRPr="005C0EF7" w:rsidRDefault="00F03066" w:rsidP="00735441">
            <w:pPr>
              <w:pStyle w:val="Paragraphedeliste"/>
              <w:numPr>
                <w:ilvl w:val="0"/>
                <w:numId w:val="2"/>
              </w:numPr>
              <w:spacing w:after="160"/>
              <w:rPr>
                <w:rFonts w:ascii="Calibri" w:eastAsia="Calibri" w:hAnsi="Calibri" w:cs="Calibri"/>
              </w:rPr>
            </w:pPr>
            <w:r w:rsidRPr="5001F0A6">
              <w:rPr>
                <w:rFonts w:ascii="Calibri" w:eastAsia="Calibri" w:hAnsi="Calibri" w:cs="Calibri"/>
              </w:rPr>
              <w:t>Entrevues à 2 mètres-très difficile</w:t>
            </w:r>
          </w:p>
          <w:p w14:paraId="5E44BBDE" w14:textId="77777777" w:rsidR="00F03066" w:rsidRPr="005C0EF7" w:rsidRDefault="00F03066" w:rsidP="00735441">
            <w:pPr>
              <w:pStyle w:val="Paragraphedeliste"/>
              <w:numPr>
                <w:ilvl w:val="0"/>
                <w:numId w:val="2"/>
              </w:numPr>
              <w:spacing w:after="160"/>
              <w:rPr>
                <w:rFonts w:ascii="Calibri" w:eastAsia="Calibri" w:hAnsi="Calibri" w:cs="Calibri"/>
              </w:rPr>
            </w:pPr>
            <w:r w:rsidRPr="5001F0A6">
              <w:rPr>
                <w:rFonts w:ascii="Calibri" w:eastAsia="Calibri" w:hAnsi="Calibri" w:cs="Calibri"/>
              </w:rPr>
              <w:t>Ressources limitées (incapacité de nous recevoir)</w:t>
            </w:r>
          </w:p>
          <w:p w14:paraId="0DE82338" w14:textId="6CEE9108" w:rsidR="00F03066" w:rsidRPr="005C0EF7" w:rsidRDefault="6B347F98" w:rsidP="00735441">
            <w:pPr>
              <w:pStyle w:val="Paragraphedeliste"/>
              <w:numPr>
                <w:ilvl w:val="0"/>
                <w:numId w:val="2"/>
              </w:numPr>
              <w:spacing w:after="160"/>
              <w:rPr>
                <w:rFonts w:ascii="Calibri" w:eastAsia="Calibri" w:hAnsi="Calibri" w:cs="Calibri"/>
              </w:rPr>
            </w:pPr>
            <w:r w:rsidRPr="04A0B1F1">
              <w:rPr>
                <w:rFonts w:ascii="Calibri" w:eastAsia="Calibri" w:hAnsi="Calibri" w:cs="Calibri"/>
              </w:rPr>
              <w:t>C</w:t>
            </w:r>
            <w:r w:rsidR="7A6D7F56" w:rsidRPr="04A0B1F1">
              <w:rPr>
                <w:rFonts w:ascii="Calibri" w:eastAsia="Calibri" w:hAnsi="Calibri" w:cs="Calibri"/>
              </w:rPr>
              <w:t>raintes</w:t>
            </w:r>
            <w:r w:rsidRPr="04A0B1F1">
              <w:rPr>
                <w:rFonts w:ascii="Calibri" w:eastAsia="Calibri" w:hAnsi="Calibri" w:cs="Calibri"/>
              </w:rPr>
              <w:t xml:space="preserve"> </w:t>
            </w:r>
            <w:r w:rsidR="7A6D7F56" w:rsidRPr="04A0B1F1">
              <w:rPr>
                <w:rFonts w:ascii="Calibri" w:eastAsia="Calibri" w:hAnsi="Calibri" w:cs="Calibri"/>
              </w:rPr>
              <w:t>-</w:t>
            </w:r>
            <w:r w:rsidR="759136EF" w:rsidRPr="04A0B1F1">
              <w:rPr>
                <w:rFonts w:ascii="Calibri" w:eastAsia="Calibri" w:hAnsi="Calibri" w:cs="Calibri"/>
              </w:rPr>
              <w:t xml:space="preserve"> </w:t>
            </w:r>
            <w:r w:rsidR="7A6D7F56" w:rsidRPr="04A0B1F1">
              <w:rPr>
                <w:rFonts w:ascii="Calibri" w:eastAsia="Calibri" w:hAnsi="Calibri" w:cs="Calibri"/>
              </w:rPr>
              <w:t>désistements</w:t>
            </w:r>
          </w:p>
          <w:p w14:paraId="1D9BE094" w14:textId="3229362A" w:rsidR="00F03066" w:rsidRPr="005C0EF7" w:rsidRDefault="7A6D7F56" w:rsidP="00735441">
            <w:pPr>
              <w:pStyle w:val="Paragraphedeliste"/>
              <w:numPr>
                <w:ilvl w:val="0"/>
                <w:numId w:val="2"/>
              </w:numPr>
              <w:spacing w:after="160"/>
              <w:rPr>
                <w:rFonts w:ascii="Calibri" w:eastAsia="Calibri" w:hAnsi="Calibri" w:cs="Calibri"/>
              </w:rPr>
            </w:pPr>
            <w:r w:rsidRPr="04A0B1F1">
              <w:rPr>
                <w:rFonts w:ascii="Calibri" w:eastAsia="Calibri" w:hAnsi="Calibri" w:cs="Calibri"/>
              </w:rPr>
              <w:t>Utilisation et échange du matériel</w:t>
            </w:r>
          </w:p>
          <w:p w14:paraId="0A298C8F" w14:textId="1E6430CD" w:rsidR="00F03066" w:rsidRPr="00866570" w:rsidRDefault="00F03066" w:rsidP="00866570">
            <w:pPr>
              <w:pStyle w:val="Paragraphedeliste"/>
              <w:numPr>
                <w:ilvl w:val="0"/>
                <w:numId w:val="2"/>
              </w:numPr>
            </w:pPr>
            <w:r w:rsidRPr="5001F0A6">
              <w:rPr>
                <w:rFonts w:ascii="Calibri" w:eastAsia="Calibri" w:hAnsi="Calibri" w:cs="Calibri"/>
              </w:rPr>
              <w:t>Equipement nettoyable</w:t>
            </w:r>
          </w:p>
        </w:tc>
        <w:tc>
          <w:tcPr>
            <w:tcW w:w="3384" w:type="dxa"/>
          </w:tcPr>
          <w:p w14:paraId="7F9F0F4E" w14:textId="77777777" w:rsidR="00BF4BF3" w:rsidRDefault="005B015E" w:rsidP="004233FC">
            <w:pPr>
              <w:pStyle w:val="Paragraphedeliste"/>
              <w:numPr>
                <w:ilvl w:val="0"/>
                <w:numId w:val="2"/>
              </w:numPr>
            </w:pPr>
            <w:r>
              <w:t>Quand distanciation pas possible : Nettoyage des mains et</w:t>
            </w:r>
            <w:r w:rsidR="00273254">
              <w:t xml:space="preserve"> port de</w:t>
            </w:r>
            <w:r>
              <w:t xml:space="preserve"> masque</w:t>
            </w:r>
          </w:p>
          <w:p w14:paraId="73913D08" w14:textId="77777777" w:rsidR="00BF4BF3" w:rsidRDefault="00BF4BF3" w:rsidP="004233FC">
            <w:pPr>
              <w:pStyle w:val="Paragraphedeliste"/>
              <w:numPr>
                <w:ilvl w:val="0"/>
                <w:numId w:val="2"/>
              </w:numPr>
            </w:pPr>
            <w:r>
              <w:t xml:space="preserve">Travail à faire pour diminuer les distances </w:t>
            </w:r>
          </w:p>
          <w:p w14:paraId="771F77EE" w14:textId="111443BA" w:rsidR="00996105" w:rsidRDefault="008934D1" w:rsidP="004233FC">
            <w:pPr>
              <w:pStyle w:val="Paragraphedeliste"/>
              <w:numPr>
                <w:ilvl w:val="0"/>
                <w:numId w:val="2"/>
              </w:numPr>
            </w:pPr>
            <w:r>
              <w:t>Faire moins de visites</w:t>
            </w:r>
          </w:p>
          <w:p w14:paraId="51770206" w14:textId="0DA89582" w:rsidR="000B7B40" w:rsidRDefault="000B7B40" w:rsidP="004233FC">
            <w:pPr>
              <w:pStyle w:val="Paragraphedeliste"/>
              <w:numPr>
                <w:ilvl w:val="0"/>
                <w:numId w:val="2"/>
              </w:numPr>
            </w:pPr>
            <w:r>
              <w:t>Diminuer le nombre d’étudiants par sortie</w:t>
            </w:r>
          </w:p>
          <w:p w14:paraId="177C436B" w14:textId="2089DAC6" w:rsidR="004233FC" w:rsidRDefault="004233FC" w:rsidP="004233FC">
            <w:pPr>
              <w:pStyle w:val="Paragraphedeliste"/>
              <w:numPr>
                <w:ilvl w:val="0"/>
                <w:numId w:val="2"/>
              </w:numPr>
            </w:pPr>
            <w:r>
              <w:t>Vérification et validation des mesures de SST avant la visite</w:t>
            </w:r>
          </w:p>
          <w:p w14:paraId="342CABF8" w14:textId="15B3CA1E" w:rsidR="004578A0" w:rsidRDefault="004578A0" w:rsidP="004233FC">
            <w:pPr>
              <w:pStyle w:val="Paragraphedeliste"/>
              <w:numPr>
                <w:ilvl w:val="0"/>
                <w:numId w:val="2"/>
              </w:numPr>
            </w:pPr>
            <w:r>
              <w:t xml:space="preserve">Visites virtuelles </w:t>
            </w:r>
          </w:p>
          <w:p w14:paraId="2D5D95B9" w14:textId="6A52EAAC" w:rsidR="00705084" w:rsidRDefault="00705084" w:rsidP="004233FC">
            <w:pPr>
              <w:pStyle w:val="Paragraphedeliste"/>
              <w:numPr>
                <w:ilvl w:val="0"/>
                <w:numId w:val="2"/>
              </w:numPr>
            </w:pPr>
            <w:r>
              <w:t xml:space="preserve">Plus de travail de préparation de la part des étudiants </w:t>
            </w:r>
            <w:r w:rsidR="005B72ED">
              <w:t>avant les sor</w:t>
            </w:r>
            <w:r>
              <w:t xml:space="preserve">ties.  </w:t>
            </w:r>
            <w:r w:rsidR="005B72ED">
              <w:t>(</w:t>
            </w:r>
            <w:r w:rsidR="0058465A">
              <w:t>Familiarise</w:t>
            </w:r>
            <w:r w:rsidR="005B72ED">
              <w:t xml:space="preserve"> avec la profession- le milieu du travail)</w:t>
            </w:r>
          </w:p>
          <w:p w14:paraId="3D0D56EB" w14:textId="77777777" w:rsidR="00562341" w:rsidRDefault="00DA77C7" w:rsidP="004233FC">
            <w:pPr>
              <w:pStyle w:val="Paragraphedeliste"/>
              <w:numPr>
                <w:ilvl w:val="0"/>
                <w:numId w:val="2"/>
              </w:numPr>
            </w:pPr>
            <w:r>
              <w:t>Inviter un conférencier de l’entreprise</w:t>
            </w:r>
          </w:p>
          <w:p w14:paraId="5DAAFD52" w14:textId="77777777" w:rsidR="00DA77C7" w:rsidRDefault="00DA77C7" w:rsidP="004233FC">
            <w:pPr>
              <w:pStyle w:val="Paragraphedeliste"/>
              <w:numPr>
                <w:ilvl w:val="0"/>
                <w:numId w:val="2"/>
              </w:numPr>
            </w:pPr>
            <w:r>
              <w:t>Mettre des gants, désinfection des mains avant et après l’échange</w:t>
            </w:r>
            <w:r w:rsidR="004E60E1">
              <w:t xml:space="preserve"> de matériel</w:t>
            </w:r>
          </w:p>
          <w:p w14:paraId="1CB901D9" w14:textId="0BF2E5BF" w:rsidR="004E60E1" w:rsidRDefault="004E60E1" w:rsidP="004233FC">
            <w:pPr>
              <w:pStyle w:val="Paragraphedeliste"/>
              <w:numPr>
                <w:ilvl w:val="0"/>
                <w:numId w:val="2"/>
              </w:numPr>
            </w:pPr>
            <w:r>
              <w:t>Transmettre aux étudiants des documents d’information de SST avant la sortie</w:t>
            </w:r>
          </w:p>
        </w:tc>
        <w:tc>
          <w:tcPr>
            <w:tcW w:w="3386" w:type="dxa"/>
          </w:tcPr>
          <w:p w14:paraId="4EFB4D7F" w14:textId="5865C57C" w:rsidR="00DA77C7" w:rsidRDefault="00562341" w:rsidP="00BA2DE8">
            <w:pPr>
              <w:pStyle w:val="Paragraphedeliste"/>
              <w:numPr>
                <w:ilvl w:val="0"/>
                <w:numId w:val="2"/>
              </w:numPr>
            </w:pPr>
            <w:r>
              <w:t>Anticiper les problèmes et prévoir une plus grande variété de lieux</w:t>
            </w:r>
            <w:r w:rsidR="00DA77C7">
              <w:t xml:space="preserve"> de visite</w:t>
            </w:r>
            <w:r w:rsidR="008A41C3">
              <w:t>, de contacts</w:t>
            </w:r>
          </w:p>
          <w:p w14:paraId="7B9EA3D7" w14:textId="1FD98981" w:rsidR="00A75BB5" w:rsidRDefault="79770640" w:rsidP="00BA2DE8">
            <w:pPr>
              <w:pStyle w:val="Paragraphedeliste"/>
              <w:numPr>
                <w:ilvl w:val="0"/>
                <w:numId w:val="2"/>
              </w:numPr>
            </w:pPr>
            <w:r>
              <w:t>Lors de</w:t>
            </w:r>
            <w:r w:rsidR="34981C00">
              <w:t xml:space="preserve"> sortie, comment on se départit des masques</w:t>
            </w:r>
            <w:r w:rsidR="75F69FB3">
              <w:t>, des lingettes</w:t>
            </w:r>
            <w:r w:rsidR="34981C00">
              <w:t xml:space="preserve"> et des gants</w:t>
            </w:r>
            <w:r w:rsidR="175886DD">
              <w:t xml:space="preserve"> </w:t>
            </w:r>
            <w:r w:rsidR="75F69FB3">
              <w:t>?</w:t>
            </w:r>
            <w:r w:rsidR="7AEFEBF2">
              <w:t xml:space="preserve"> </w:t>
            </w:r>
            <w:r w:rsidR="6E8EA9E8">
              <w:t>(</w:t>
            </w:r>
            <w:r>
              <w:t>Récupération</w:t>
            </w:r>
            <w:r w:rsidR="6E8EA9E8">
              <w:t xml:space="preserve"> du matériel)</w:t>
            </w:r>
          </w:p>
          <w:p w14:paraId="66A4BBC9" w14:textId="4677E2E6" w:rsidR="00BA2DE8" w:rsidRDefault="00BA2DE8" w:rsidP="00BA2DE8">
            <w:pPr>
              <w:pStyle w:val="Paragraphedeliste"/>
              <w:numPr>
                <w:ilvl w:val="0"/>
                <w:numId w:val="2"/>
              </w:numPr>
            </w:pPr>
            <w:r>
              <w:t>Est-ce possible de respecter les contraintes imposées par le milieu visité</w:t>
            </w:r>
            <w:r w:rsidR="004E60E1">
              <w:t> ?</w:t>
            </w:r>
          </w:p>
          <w:p w14:paraId="733B0735" w14:textId="32A89F93" w:rsidR="00DB450E" w:rsidRDefault="00DB450E" w:rsidP="00BA2DE8">
            <w:pPr>
              <w:pStyle w:val="Paragraphedeliste"/>
              <w:numPr>
                <w:ilvl w:val="0"/>
                <w:numId w:val="2"/>
              </w:numPr>
            </w:pPr>
            <w:r>
              <w:t>Faire respecter les consignes en co-voiturage</w:t>
            </w:r>
          </w:p>
          <w:p w14:paraId="5A0129D4" w14:textId="6AD800AC" w:rsidR="00F03066" w:rsidRDefault="00562341" w:rsidP="00735441">
            <w:r>
              <w:t xml:space="preserve"> </w:t>
            </w:r>
          </w:p>
          <w:p w14:paraId="008895C3" w14:textId="6672B7C7" w:rsidR="00DA77C7" w:rsidRDefault="00DA77C7" w:rsidP="00735441"/>
        </w:tc>
      </w:tr>
      <w:tr w:rsidR="00735441" w14:paraId="6718F48B" w14:textId="77777777" w:rsidTr="04A0B1F1">
        <w:trPr>
          <w:cantSplit/>
          <w:trHeight w:val="1134"/>
        </w:trPr>
        <w:tc>
          <w:tcPr>
            <w:tcW w:w="1555" w:type="dxa"/>
          </w:tcPr>
          <w:p w14:paraId="1DEB10A0" w14:textId="5D71CCCA" w:rsidR="00735441" w:rsidRPr="00735441" w:rsidRDefault="00735441" w:rsidP="332813FA">
            <w:pPr>
              <w:rPr>
                <w:b/>
                <w:bCs/>
              </w:rPr>
            </w:pPr>
            <w:r w:rsidRPr="332813FA">
              <w:rPr>
                <w:b/>
                <w:bCs/>
              </w:rPr>
              <w:lastRenderedPageBreak/>
              <w:t xml:space="preserve">Espaces </w:t>
            </w:r>
          </w:p>
          <w:p w14:paraId="6FB72C1E" w14:textId="25DDD581" w:rsidR="00735441" w:rsidRPr="00735441" w:rsidRDefault="00735441" w:rsidP="332813FA">
            <w:pPr>
              <w:rPr>
                <w:b/>
                <w:bCs/>
              </w:rPr>
            </w:pPr>
            <w:r w:rsidRPr="332813FA">
              <w:rPr>
                <w:b/>
                <w:bCs/>
              </w:rPr>
              <w:t xml:space="preserve">restreints </w:t>
            </w:r>
          </w:p>
        </w:tc>
        <w:tc>
          <w:tcPr>
            <w:tcW w:w="2683" w:type="dxa"/>
          </w:tcPr>
          <w:p w14:paraId="61246A64" w14:textId="77777777" w:rsidR="00735441" w:rsidRDefault="00735441" w:rsidP="00735441">
            <w:pPr>
              <w:pStyle w:val="Paragraphedeliste"/>
              <w:numPr>
                <w:ilvl w:val="0"/>
                <w:numId w:val="2"/>
              </w:numPr>
              <w:spacing w:after="160"/>
              <w:jc w:val="both"/>
              <w:rPr>
                <w:rFonts w:eastAsiaTheme="minorEastAsia"/>
              </w:rPr>
            </w:pPr>
            <w:r w:rsidRPr="5001F0A6">
              <w:rPr>
                <w:rFonts w:ascii="Calibri" w:eastAsia="Calibri" w:hAnsi="Calibri" w:cs="Calibri"/>
              </w:rPr>
              <w:t>Petits labos</w:t>
            </w:r>
          </w:p>
          <w:p w14:paraId="4D1262F5" w14:textId="77777777" w:rsidR="00735441" w:rsidRDefault="00735441" w:rsidP="00735441">
            <w:pPr>
              <w:pStyle w:val="Paragraphedeliste"/>
              <w:numPr>
                <w:ilvl w:val="0"/>
                <w:numId w:val="2"/>
              </w:numPr>
              <w:spacing w:after="160"/>
              <w:jc w:val="both"/>
              <w:rPr>
                <w:rFonts w:eastAsiaTheme="minorEastAsia"/>
              </w:rPr>
            </w:pPr>
            <w:r w:rsidRPr="5001F0A6">
              <w:rPr>
                <w:rFonts w:ascii="Calibri" w:eastAsia="Calibri" w:hAnsi="Calibri" w:cs="Calibri"/>
              </w:rPr>
              <w:t>Beaucoup d’appareillage</w:t>
            </w:r>
          </w:p>
          <w:p w14:paraId="556B28AB" w14:textId="77777777" w:rsidR="00735441" w:rsidRDefault="00735441" w:rsidP="00735441">
            <w:pPr>
              <w:pStyle w:val="Paragraphedeliste"/>
              <w:numPr>
                <w:ilvl w:val="0"/>
                <w:numId w:val="2"/>
              </w:numPr>
              <w:spacing w:after="160"/>
              <w:rPr>
                <w:rFonts w:eastAsiaTheme="minorEastAsia"/>
              </w:rPr>
            </w:pPr>
            <w:r w:rsidRPr="5001F0A6">
              <w:rPr>
                <w:rFonts w:ascii="Calibri" w:eastAsia="Calibri" w:hAnsi="Calibri" w:cs="Calibri"/>
              </w:rPr>
              <w:t>Espace restreint entre machinerie</w:t>
            </w:r>
          </w:p>
          <w:p w14:paraId="0B0415E5" w14:textId="77777777" w:rsidR="00735441" w:rsidRDefault="00735441" w:rsidP="00735441">
            <w:pPr>
              <w:pStyle w:val="Paragraphedeliste"/>
              <w:numPr>
                <w:ilvl w:val="0"/>
                <w:numId w:val="2"/>
              </w:numPr>
              <w:spacing w:after="160"/>
              <w:rPr>
                <w:rFonts w:eastAsiaTheme="minorEastAsia"/>
              </w:rPr>
            </w:pPr>
            <w:r w:rsidRPr="5001F0A6">
              <w:rPr>
                <w:rFonts w:ascii="Calibri" w:eastAsia="Calibri" w:hAnsi="Calibri" w:cs="Calibri"/>
              </w:rPr>
              <w:t>Bureau des TTP exigu</w:t>
            </w:r>
          </w:p>
          <w:p w14:paraId="36C8A9A4" w14:textId="77777777" w:rsidR="00735441" w:rsidRDefault="00735441" w:rsidP="00735441">
            <w:pPr>
              <w:pStyle w:val="Paragraphedeliste"/>
              <w:numPr>
                <w:ilvl w:val="0"/>
                <w:numId w:val="2"/>
              </w:numPr>
              <w:spacing w:after="160"/>
              <w:rPr>
                <w:rFonts w:eastAsiaTheme="minorEastAsia"/>
              </w:rPr>
            </w:pPr>
            <w:r w:rsidRPr="5001F0A6">
              <w:rPr>
                <w:rFonts w:ascii="Calibri" w:eastAsia="Calibri" w:hAnsi="Calibri" w:cs="Calibri"/>
              </w:rPr>
              <w:t>Magasin-prêt de matériel</w:t>
            </w:r>
          </w:p>
          <w:p w14:paraId="4B20BBF0" w14:textId="77777777" w:rsidR="00735441" w:rsidRDefault="00735441" w:rsidP="00735441">
            <w:pPr>
              <w:pStyle w:val="Paragraphedeliste"/>
              <w:numPr>
                <w:ilvl w:val="0"/>
                <w:numId w:val="2"/>
              </w:numPr>
              <w:spacing w:after="160"/>
              <w:rPr>
                <w:rFonts w:eastAsiaTheme="minorEastAsia"/>
              </w:rPr>
            </w:pPr>
            <w:r w:rsidRPr="5001F0A6">
              <w:rPr>
                <w:rFonts w:ascii="Calibri" w:eastAsia="Calibri" w:hAnsi="Calibri" w:cs="Calibri"/>
              </w:rPr>
              <w:t>Autoclave dans petits espaces</w:t>
            </w:r>
          </w:p>
          <w:p w14:paraId="41D6CB57" w14:textId="77777777" w:rsidR="00735441" w:rsidRDefault="00735441" w:rsidP="00735441">
            <w:pPr>
              <w:pStyle w:val="Paragraphedeliste"/>
              <w:numPr>
                <w:ilvl w:val="0"/>
                <w:numId w:val="2"/>
              </w:numPr>
              <w:spacing w:after="160"/>
              <w:rPr>
                <w:rFonts w:eastAsiaTheme="minorEastAsia"/>
              </w:rPr>
            </w:pPr>
            <w:r w:rsidRPr="5001F0A6">
              <w:rPr>
                <w:rFonts w:ascii="Calibri" w:eastAsia="Calibri" w:hAnsi="Calibri" w:cs="Calibri"/>
              </w:rPr>
              <w:t>Préparation des labos</w:t>
            </w:r>
          </w:p>
          <w:p w14:paraId="6843AAAF" w14:textId="77777777" w:rsidR="00735441" w:rsidRDefault="00735441" w:rsidP="00530C86">
            <w:pPr>
              <w:pStyle w:val="Paragraphedeliste"/>
              <w:numPr>
                <w:ilvl w:val="0"/>
                <w:numId w:val="2"/>
              </w:numPr>
            </w:pPr>
            <w:r w:rsidRPr="00530C86">
              <w:rPr>
                <w:rFonts w:ascii="Calibri" w:eastAsia="Calibri" w:hAnsi="Calibri" w:cs="Calibri"/>
              </w:rPr>
              <w:t>Cours pratiques musicales</w:t>
            </w:r>
          </w:p>
        </w:tc>
        <w:tc>
          <w:tcPr>
            <w:tcW w:w="3382" w:type="dxa"/>
          </w:tcPr>
          <w:p w14:paraId="06F7F2DD" w14:textId="77777777" w:rsidR="00735441" w:rsidRPr="005C0EF7" w:rsidRDefault="00735441" w:rsidP="00735441">
            <w:pPr>
              <w:pStyle w:val="Paragraphedeliste"/>
              <w:numPr>
                <w:ilvl w:val="0"/>
                <w:numId w:val="2"/>
              </w:numPr>
              <w:spacing w:after="160"/>
              <w:rPr>
                <w:rFonts w:ascii="Calibri" w:eastAsia="Calibri" w:hAnsi="Calibri" w:cs="Calibri"/>
              </w:rPr>
            </w:pPr>
            <w:r w:rsidRPr="5001F0A6">
              <w:rPr>
                <w:rFonts w:ascii="Calibri" w:eastAsia="Calibri" w:hAnsi="Calibri" w:cs="Calibri"/>
              </w:rPr>
              <w:t>Locaux pas adaptés pour la distanciation</w:t>
            </w:r>
          </w:p>
          <w:p w14:paraId="712CC25A" w14:textId="77777777" w:rsidR="00735441" w:rsidRPr="005C0EF7" w:rsidRDefault="00735441" w:rsidP="00735441">
            <w:pPr>
              <w:pStyle w:val="Paragraphedeliste"/>
              <w:numPr>
                <w:ilvl w:val="0"/>
                <w:numId w:val="2"/>
              </w:numPr>
              <w:spacing w:after="160"/>
              <w:rPr>
                <w:rFonts w:ascii="Calibri" w:eastAsia="Calibri" w:hAnsi="Calibri" w:cs="Calibri"/>
              </w:rPr>
            </w:pPr>
            <w:r w:rsidRPr="5001F0A6">
              <w:rPr>
                <w:rFonts w:ascii="Calibri" w:eastAsia="Calibri" w:hAnsi="Calibri" w:cs="Calibri"/>
              </w:rPr>
              <w:t xml:space="preserve">Bureaux pas adaptés </w:t>
            </w:r>
          </w:p>
          <w:p w14:paraId="5D28EE21" w14:textId="77777777" w:rsidR="00735441" w:rsidRDefault="00735441" w:rsidP="00735441"/>
        </w:tc>
        <w:tc>
          <w:tcPr>
            <w:tcW w:w="3384" w:type="dxa"/>
          </w:tcPr>
          <w:p w14:paraId="06445683" w14:textId="77777777" w:rsidR="00735441" w:rsidRDefault="00530C86" w:rsidP="00735441">
            <w:r>
              <w:t>De façon générale :</w:t>
            </w:r>
          </w:p>
          <w:p w14:paraId="06B78FFF" w14:textId="1C18CF55" w:rsidR="00530C86" w:rsidRDefault="00530C86" w:rsidP="00530C86">
            <w:pPr>
              <w:pStyle w:val="Paragraphedeliste"/>
              <w:numPr>
                <w:ilvl w:val="0"/>
                <w:numId w:val="3"/>
              </w:numPr>
            </w:pPr>
            <w:r>
              <w:t>Établir des procédures communes pour les différents types de lab</w:t>
            </w:r>
            <w:r w:rsidR="6FEC2029">
              <w:t>o</w:t>
            </w:r>
            <w:r>
              <w:t>s et d’ateliers (chaque programme pourrait retenir les règles le concernant)</w:t>
            </w:r>
          </w:p>
          <w:p w14:paraId="4B1BEA26" w14:textId="77777777" w:rsidR="00530C86" w:rsidRDefault="00530C86" w:rsidP="00530C86">
            <w:pPr>
              <w:pStyle w:val="Paragraphedeliste"/>
              <w:numPr>
                <w:ilvl w:val="0"/>
                <w:numId w:val="3"/>
              </w:numPr>
            </w:pPr>
            <w:r>
              <w:t>Identifier des responsables pour chacune des règles</w:t>
            </w:r>
          </w:p>
          <w:p w14:paraId="08F29CB5" w14:textId="77777777" w:rsidR="00530C86" w:rsidRDefault="00530C86" w:rsidP="00530C86"/>
          <w:p w14:paraId="5E728A9E" w14:textId="77777777" w:rsidR="00530C86" w:rsidRDefault="00530C86" w:rsidP="00530C86">
            <w:pPr>
              <w:pStyle w:val="Paragraphedeliste"/>
              <w:numPr>
                <w:ilvl w:val="0"/>
                <w:numId w:val="5"/>
              </w:numPr>
            </w:pPr>
            <w:r>
              <w:t>Faire des sous-groupes</w:t>
            </w:r>
          </w:p>
          <w:p w14:paraId="6B3CB872" w14:textId="77777777" w:rsidR="00530C86" w:rsidRDefault="00530C86" w:rsidP="00530C86"/>
          <w:p w14:paraId="137CE095" w14:textId="77777777" w:rsidR="00530C86" w:rsidRDefault="00530C86" w:rsidP="00530C86"/>
          <w:p w14:paraId="38C06EA6" w14:textId="77777777" w:rsidR="00530C86" w:rsidRDefault="00530C86" w:rsidP="00530C86">
            <w:pPr>
              <w:pStyle w:val="Paragraphedeliste"/>
              <w:numPr>
                <w:ilvl w:val="0"/>
                <w:numId w:val="5"/>
              </w:numPr>
            </w:pPr>
            <w:r>
              <w:t>Faire des rotations pour un groupe dans une même semaine (½ groupe en vision- - ½ groupe en lab)</w:t>
            </w:r>
          </w:p>
          <w:p w14:paraId="4961AAD3" w14:textId="1C042905" w:rsidR="008D1229" w:rsidRDefault="008D1229" w:rsidP="00530C86">
            <w:pPr>
              <w:pStyle w:val="Paragraphedeliste"/>
              <w:numPr>
                <w:ilvl w:val="0"/>
                <w:numId w:val="5"/>
              </w:numPr>
            </w:pPr>
            <w:r>
              <w:t>Diminuer le nombre de labo</w:t>
            </w:r>
          </w:p>
          <w:p w14:paraId="66A676A3" w14:textId="77777777" w:rsidR="00F03066" w:rsidRDefault="00F03066" w:rsidP="00F03066">
            <w:pPr>
              <w:pStyle w:val="Paragraphedeliste"/>
              <w:ind w:left="360"/>
            </w:pPr>
          </w:p>
          <w:p w14:paraId="42E3364C" w14:textId="77777777" w:rsidR="008D1229" w:rsidRDefault="008D1229" w:rsidP="00530C86">
            <w:pPr>
              <w:pStyle w:val="Paragraphedeliste"/>
              <w:numPr>
                <w:ilvl w:val="0"/>
                <w:numId w:val="5"/>
              </w:numPr>
            </w:pPr>
            <w:r>
              <w:t>Faire comme à l’habitude compte tenu des risques associés à la profession</w:t>
            </w:r>
          </w:p>
          <w:p w14:paraId="21A6CCB1" w14:textId="77777777" w:rsidR="008D1229" w:rsidRDefault="008D1229" w:rsidP="00530C86">
            <w:pPr>
              <w:pStyle w:val="Paragraphedeliste"/>
              <w:numPr>
                <w:ilvl w:val="0"/>
                <w:numId w:val="5"/>
              </w:numPr>
            </w:pPr>
            <w:r>
              <w:t>Augmenter le nombre ou la grandeur des locaux</w:t>
            </w:r>
          </w:p>
          <w:p w14:paraId="170755EE" w14:textId="77777777" w:rsidR="008D1229" w:rsidRDefault="008D1229" w:rsidP="008D1229"/>
          <w:p w14:paraId="0F7844B6" w14:textId="77777777" w:rsidR="008D1229" w:rsidRDefault="008D1229" w:rsidP="008D1229">
            <w:pPr>
              <w:pStyle w:val="Paragraphedeliste"/>
              <w:numPr>
                <w:ilvl w:val="0"/>
                <w:numId w:val="5"/>
              </w:numPr>
            </w:pPr>
            <w:r>
              <w:t>Se filmer à la maison</w:t>
            </w:r>
          </w:p>
          <w:p w14:paraId="13F0A4E7" w14:textId="77777777" w:rsidR="008D1229" w:rsidRDefault="008D1229" w:rsidP="008D1229">
            <w:pPr>
              <w:pStyle w:val="Paragraphedeliste"/>
            </w:pPr>
          </w:p>
          <w:p w14:paraId="11F300E5" w14:textId="77777777" w:rsidR="008D1229" w:rsidRDefault="008D1229" w:rsidP="008D1229">
            <w:pPr>
              <w:pStyle w:val="Paragraphedeliste"/>
              <w:numPr>
                <w:ilvl w:val="0"/>
                <w:numId w:val="5"/>
              </w:numPr>
            </w:pPr>
            <w:r>
              <w:t>Élargir les plages de cours</w:t>
            </w:r>
          </w:p>
          <w:p w14:paraId="327615E7" w14:textId="6356808D" w:rsidR="008D1229" w:rsidRDefault="008D1229" w:rsidP="008D1229">
            <w:pPr>
              <w:ind w:left="360"/>
              <w:rPr>
                <w:lang w:val="fr-FR"/>
              </w:rPr>
            </w:pPr>
            <w:r w:rsidRPr="332813FA">
              <w:rPr>
                <w:lang w:val="fr-FR"/>
              </w:rPr>
              <w:t>(jour, soir, fin de semaine)</w:t>
            </w:r>
          </w:p>
          <w:p w14:paraId="34999620" w14:textId="77777777" w:rsidR="00F03066" w:rsidRDefault="00F03066" w:rsidP="008D1229">
            <w:pPr>
              <w:ind w:left="360"/>
              <w:rPr>
                <w:lang w:val="fr-FR"/>
              </w:rPr>
            </w:pPr>
          </w:p>
          <w:p w14:paraId="7733080C" w14:textId="2F97C41E" w:rsidR="008D1229" w:rsidRDefault="008D1229" w:rsidP="008D1229">
            <w:pPr>
              <w:pStyle w:val="Paragraphedeliste"/>
              <w:numPr>
                <w:ilvl w:val="0"/>
                <w:numId w:val="5"/>
              </w:numPr>
            </w:pPr>
            <w:r>
              <w:t xml:space="preserve">Cours intensifs (donner 45 heures de cours en 7.5 </w:t>
            </w:r>
            <w:r w:rsidR="3F216579">
              <w:t xml:space="preserve">par </w:t>
            </w:r>
            <w:r>
              <w:t>semaine au rythme de deux cours semaine)</w:t>
            </w:r>
          </w:p>
          <w:p w14:paraId="7BC898FC" w14:textId="77777777" w:rsidR="008D1229" w:rsidRDefault="008D1229" w:rsidP="008D1229">
            <w:pPr>
              <w:pStyle w:val="Paragraphedeliste"/>
              <w:numPr>
                <w:ilvl w:val="0"/>
                <w:numId w:val="5"/>
              </w:numPr>
            </w:pPr>
            <w:r>
              <w:t>Sur une base volontaire des profs, faire un élagage des notions théoriques pour augmenter l’espace-temps des activités pratiques</w:t>
            </w:r>
          </w:p>
          <w:p w14:paraId="48163D99" w14:textId="77777777" w:rsidR="00DA07CD" w:rsidRDefault="00DA07CD" w:rsidP="006B568C">
            <w:pPr>
              <w:rPr>
                <w:b/>
              </w:rPr>
            </w:pPr>
          </w:p>
          <w:p w14:paraId="59A1F9A6" w14:textId="42EAE314" w:rsidR="008D1229" w:rsidRDefault="006B568C" w:rsidP="006B568C">
            <w:pPr>
              <w:rPr>
                <w:b/>
              </w:rPr>
            </w:pPr>
            <w:bookmarkStart w:id="0" w:name="_GoBack"/>
            <w:bookmarkEnd w:id="0"/>
            <w:r w:rsidRPr="006B568C">
              <w:rPr>
                <w:b/>
              </w:rPr>
              <w:lastRenderedPageBreak/>
              <w:t>Pour les profs</w:t>
            </w:r>
          </w:p>
          <w:p w14:paraId="35F34A1E" w14:textId="77777777" w:rsidR="006B568C" w:rsidRPr="006B568C" w:rsidRDefault="006B568C" w:rsidP="006B568C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>
              <w:t xml:space="preserve">Concernant les bureaux, </w:t>
            </w:r>
          </w:p>
          <w:p w14:paraId="516F418E" w14:textId="77777777" w:rsidR="006B568C" w:rsidRDefault="006B568C" w:rsidP="006B568C">
            <w:pPr>
              <w:pStyle w:val="Paragraphedeliste"/>
              <w:ind w:left="360"/>
            </w:pPr>
            <w:r>
              <w:t>-établir un calendrier (faire des équipes fixes)</w:t>
            </w:r>
          </w:p>
          <w:p w14:paraId="3432CA90" w14:textId="77777777" w:rsidR="006B568C" w:rsidRDefault="006B568C" w:rsidP="006B568C">
            <w:pPr>
              <w:pStyle w:val="Paragraphedeliste"/>
              <w:ind w:left="360"/>
            </w:pPr>
            <w:r>
              <w:t>-Poser des plexiglass</w:t>
            </w:r>
          </w:p>
          <w:p w14:paraId="1B91D852" w14:textId="77777777" w:rsidR="006B568C" w:rsidRDefault="006B568C" w:rsidP="006B568C">
            <w:pPr>
              <w:pStyle w:val="Paragraphedeliste"/>
              <w:ind w:left="360"/>
            </w:pPr>
            <w:r>
              <w:t>-Partage de bureaux (ex. : prof-TTP)</w:t>
            </w:r>
          </w:p>
          <w:p w14:paraId="45248BBE" w14:textId="77777777" w:rsidR="006B568C" w:rsidRDefault="006B568C" w:rsidP="006B568C">
            <w:pPr>
              <w:pStyle w:val="Paragraphedeliste"/>
              <w:ind w:left="0"/>
              <w:rPr>
                <w:b/>
              </w:rPr>
            </w:pPr>
            <w:r w:rsidRPr="006B568C">
              <w:rPr>
                <w:b/>
              </w:rPr>
              <w:t>Pour le partage de matériel</w:t>
            </w:r>
          </w:p>
          <w:p w14:paraId="2611DC94" w14:textId="77777777" w:rsidR="006B568C" w:rsidRDefault="006B568C" w:rsidP="006B568C">
            <w:pPr>
              <w:pStyle w:val="Paragraphedeliste"/>
              <w:numPr>
                <w:ilvl w:val="0"/>
                <w:numId w:val="5"/>
              </w:numPr>
            </w:pPr>
            <w:r>
              <w:t>-</w:t>
            </w:r>
            <w:r w:rsidRPr="006B568C">
              <w:t>EPI</w:t>
            </w:r>
          </w:p>
          <w:p w14:paraId="1647EA77" w14:textId="77777777" w:rsidR="006B568C" w:rsidRDefault="006B568C" w:rsidP="006B568C">
            <w:pPr>
              <w:pStyle w:val="Paragraphedeliste"/>
              <w:ind w:left="360"/>
            </w:pPr>
            <w:r>
              <w:t>-Rappel des mesures sanitaires</w:t>
            </w:r>
          </w:p>
          <w:p w14:paraId="5FFAA2C2" w14:textId="77777777" w:rsidR="006B568C" w:rsidRDefault="006B568C" w:rsidP="006B568C">
            <w:pPr>
              <w:pStyle w:val="Paragraphedeliste"/>
              <w:ind w:left="360"/>
            </w:pPr>
            <w:r>
              <w:t>-Station de lavage de mains (redéploiement du personnel au besoin pour surveillance)</w:t>
            </w:r>
          </w:p>
          <w:p w14:paraId="2D42C9EA" w14:textId="77777777" w:rsidR="006B568C" w:rsidRDefault="006B568C" w:rsidP="006B568C">
            <w:pPr>
              <w:pStyle w:val="Paragraphedeliste"/>
              <w:ind w:left="360"/>
            </w:pPr>
            <w:r>
              <w:t>-Fournir certains éléments de base (ex. : lingettes)</w:t>
            </w:r>
          </w:p>
          <w:p w14:paraId="7648DCE3" w14:textId="77777777" w:rsidR="006B568C" w:rsidRDefault="006B568C" w:rsidP="006B568C">
            <w:pPr>
              <w:pStyle w:val="Paragraphedeliste"/>
              <w:ind w:left="360"/>
            </w:pPr>
            <w:r>
              <w:t>-Établir un principe : Tu utilises – Tu désinfectes</w:t>
            </w:r>
          </w:p>
          <w:p w14:paraId="644EEA39" w14:textId="77777777" w:rsidR="006B568C" w:rsidRPr="006B568C" w:rsidRDefault="006B568C" w:rsidP="006B568C">
            <w:pPr>
              <w:pStyle w:val="Paragraphedeliste"/>
              <w:ind w:left="360"/>
            </w:pPr>
            <w:r>
              <w:t>-Avoir une plate-forme pour échanger avec des collègues sur les activités pratiques</w:t>
            </w:r>
          </w:p>
        </w:tc>
        <w:tc>
          <w:tcPr>
            <w:tcW w:w="3386" w:type="dxa"/>
          </w:tcPr>
          <w:p w14:paraId="427C6CFD" w14:textId="77777777" w:rsidR="00735441" w:rsidRDefault="00735441" w:rsidP="00735441"/>
          <w:p w14:paraId="3A6E0F69" w14:textId="77777777" w:rsidR="00530C86" w:rsidRDefault="00530C86" w:rsidP="00735441"/>
          <w:p w14:paraId="2B51FF65" w14:textId="77777777" w:rsidR="00530C86" w:rsidRDefault="00530C86" w:rsidP="00735441"/>
          <w:p w14:paraId="03BF8DC7" w14:textId="77777777" w:rsidR="00530C86" w:rsidRDefault="00530C86" w:rsidP="00735441"/>
          <w:p w14:paraId="66AEB4BA" w14:textId="77777777" w:rsidR="00530C86" w:rsidRDefault="00530C86" w:rsidP="00735441"/>
          <w:p w14:paraId="57582E91" w14:textId="77777777" w:rsidR="00530C86" w:rsidRDefault="00530C86" w:rsidP="00735441"/>
          <w:p w14:paraId="6CFF5933" w14:textId="77777777" w:rsidR="00530C86" w:rsidRDefault="00530C86" w:rsidP="00735441"/>
          <w:p w14:paraId="1B0DE248" w14:textId="77777777" w:rsidR="00530C86" w:rsidRDefault="00530C86" w:rsidP="00735441"/>
          <w:p w14:paraId="7EAE953B" w14:textId="77777777" w:rsidR="00530C86" w:rsidRDefault="00530C86" w:rsidP="00735441"/>
          <w:p w14:paraId="5F0E7B04" w14:textId="5CAA134E" w:rsidR="00530C86" w:rsidRDefault="00530C86" w:rsidP="00735441"/>
          <w:p w14:paraId="49922FEE" w14:textId="77777777" w:rsidR="00530C86" w:rsidRDefault="00530C86" w:rsidP="008D1229">
            <w:pPr>
              <w:pStyle w:val="Paragraphedeliste"/>
              <w:numPr>
                <w:ilvl w:val="0"/>
                <w:numId w:val="6"/>
              </w:numPr>
            </w:pPr>
            <w:r>
              <w:t>Personnel technique disponible et augmentation de la désinfection</w:t>
            </w:r>
          </w:p>
          <w:p w14:paraId="08459162" w14:textId="77777777" w:rsidR="00530C86" w:rsidRDefault="00530C86" w:rsidP="00530C86">
            <w:pPr>
              <w:pStyle w:val="Paragraphedeliste"/>
              <w:numPr>
                <w:ilvl w:val="0"/>
                <w:numId w:val="6"/>
              </w:numPr>
            </w:pPr>
            <w:r>
              <w:t>Augmentation des préparations de lab</w:t>
            </w:r>
            <w:r w:rsidR="008D1229">
              <w:t>s</w:t>
            </w:r>
            <w:r>
              <w:t xml:space="preserve"> (ex. : lab</w:t>
            </w:r>
            <w:r w:rsidR="008D1229">
              <w:t>s</w:t>
            </w:r>
            <w:r>
              <w:t xml:space="preserve"> avec du vivant)</w:t>
            </w:r>
          </w:p>
          <w:p w14:paraId="6FE720DC" w14:textId="77777777" w:rsidR="00530C86" w:rsidRDefault="00530C86" w:rsidP="00735441"/>
          <w:p w14:paraId="10E483F9" w14:textId="77777777" w:rsidR="00530C86" w:rsidRDefault="008D1229" w:rsidP="008D1229">
            <w:pPr>
              <w:pStyle w:val="Paragraphedeliste"/>
              <w:numPr>
                <w:ilvl w:val="0"/>
                <w:numId w:val="6"/>
              </w:numPr>
            </w:pPr>
            <w:r>
              <w:t>Peu réaliste pur certains programmes</w:t>
            </w:r>
          </w:p>
          <w:p w14:paraId="29A7983D" w14:textId="77777777" w:rsidR="008D1229" w:rsidRDefault="008D1229" w:rsidP="008D1229">
            <w:pPr>
              <w:pStyle w:val="Paragraphedeliste"/>
              <w:numPr>
                <w:ilvl w:val="0"/>
                <w:numId w:val="6"/>
              </w:numPr>
            </w:pPr>
            <w:r>
              <w:t>Augmenter les mesures de protection</w:t>
            </w:r>
          </w:p>
          <w:p w14:paraId="1D881927" w14:textId="77777777" w:rsidR="00530C86" w:rsidRDefault="00530C86" w:rsidP="00735441"/>
          <w:p w14:paraId="0939C177" w14:textId="77777777" w:rsidR="00530C86" w:rsidRDefault="008D1229" w:rsidP="008D1229">
            <w:pPr>
              <w:pStyle w:val="Paragraphedeliste"/>
              <w:numPr>
                <w:ilvl w:val="0"/>
                <w:numId w:val="6"/>
              </w:numPr>
            </w:pPr>
            <w:r>
              <w:t>Nombre de locaux disponibles et gestion des horaires de locaux</w:t>
            </w:r>
          </w:p>
          <w:p w14:paraId="07BFB2F9" w14:textId="77777777" w:rsidR="008D1229" w:rsidRDefault="008D1229" w:rsidP="008D1229">
            <w:pPr>
              <w:pStyle w:val="Paragraphedeliste"/>
              <w:numPr>
                <w:ilvl w:val="0"/>
                <w:numId w:val="6"/>
              </w:numPr>
            </w:pPr>
            <w:r>
              <w:t>Matériel informatique et équipement adéquat</w:t>
            </w:r>
          </w:p>
          <w:p w14:paraId="6041AB89" w14:textId="77777777" w:rsidR="008D1229" w:rsidRDefault="008D1229" w:rsidP="008D1229">
            <w:pPr>
              <w:pStyle w:val="Paragraphedeliste"/>
              <w:numPr>
                <w:ilvl w:val="0"/>
                <w:numId w:val="6"/>
              </w:numPr>
            </w:pPr>
            <w:r>
              <w:t>Enjeux : conventions, familles et d’apprentissages</w:t>
            </w:r>
          </w:p>
          <w:p w14:paraId="525E7FA2" w14:textId="77777777" w:rsidR="008D1229" w:rsidRDefault="008D1229" w:rsidP="008D1229">
            <w:pPr>
              <w:pStyle w:val="Paragraphedeliste"/>
              <w:ind w:left="360"/>
            </w:pPr>
          </w:p>
          <w:p w14:paraId="0E535407" w14:textId="77777777" w:rsidR="008D1229" w:rsidRDefault="008D1229" w:rsidP="008D1229">
            <w:pPr>
              <w:pStyle w:val="Paragraphedeliste"/>
              <w:numPr>
                <w:ilvl w:val="0"/>
                <w:numId w:val="6"/>
              </w:numPr>
            </w:pPr>
            <w:r>
              <w:t>Conflits d’horaires</w:t>
            </w:r>
          </w:p>
          <w:p w14:paraId="2DCB52C8" w14:textId="77777777" w:rsidR="008D1229" w:rsidRDefault="008D1229" w:rsidP="008D1229">
            <w:pPr>
              <w:pStyle w:val="Paragraphedeliste"/>
            </w:pPr>
          </w:p>
          <w:p w14:paraId="6C338C02" w14:textId="77777777" w:rsidR="008D1229" w:rsidRDefault="008D1229" w:rsidP="008D1229"/>
          <w:p w14:paraId="108F2243" w14:textId="77777777" w:rsidR="008D1229" w:rsidRDefault="008D1229" w:rsidP="008D1229"/>
          <w:p w14:paraId="5E222FCB" w14:textId="77777777" w:rsidR="008D1229" w:rsidRDefault="008D1229" w:rsidP="008D1229">
            <w:pPr>
              <w:pStyle w:val="Paragraphedeliste"/>
              <w:numPr>
                <w:ilvl w:val="0"/>
                <w:numId w:val="6"/>
              </w:numPr>
            </w:pPr>
            <w:r>
              <w:t>Gestion du changement pour certains profs</w:t>
            </w:r>
          </w:p>
          <w:p w14:paraId="60905536" w14:textId="77777777" w:rsidR="006B568C" w:rsidRDefault="006B568C" w:rsidP="006B568C"/>
          <w:p w14:paraId="1C21E9FC" w14:textId="77777777" w:rsidR="006B568C" w:rsidRDefault="006B568C" w:rsidP="006B568C"/>
          <w:p w14:paraId="5C1A3B91" w14:textId="77777777" w:rsidR="006B568C" w:rsidRDefault="006B568C" w:rsidP="006B568C"/>
          <w:p w14:paraId="4D4B1F8E" w14:textId="02F775D8" w:rsidR="006B568C" w:rsidRDefault="006B568C" w:rsidP="006B568C"/>
          <w:p w14:paraId="56065D3B" w14:textId="77777777" w:rsidR="006B568C" w:rsidRDefault="006B568C" w:rsidP="006B568C">
            <w:pPr>
              <w:pStyle w:val="Paragraphedeliste"/>
              <w:numPr>
                <w:ilvl w:val="0"/>
                <w:numId w:val="6"/>
              </w:numPr>
            </w:pPr>
            <w:r>
              <w:lastRenderedPageBreak/>
              <w:t>Avoir des ordinateurs personnels pour tous. EPI</w:t>
            </w:r>
          </w:p>
          <w:p w14:paraId="4D3387AF" w14:textId="77777777" w:rsidR="006B568C" w:rsidRDefault="006B568C" w:rsidP="006B568C"/>
          <w:p w14:paraId="4CE929F4" w14:textId="77777777" w:rsidR="006B568C" w:rsidRDefault="006B568C" w:rsidP="006B568C"/>
          <w:p w14:paraId="6DC36343" w14:textId="444D2A1F" w:rsidR="006B568C" w:rsidRDefault="006B568C" w:rsidP="006B568C"/>
          <w:p w14:paraId="5F55B9AE" w14:textId="77777777" w:rsidR="00F03066" w:rsidRDefault="00F03066" w:rsidP="006B568C"/>
          <w:p w14:paraId="7BC3E2E5" w14:textId="77777777" w:rsidR="006B568C" w:rsidRDefault="006B568C" w:rsidP="006B568C"/>
          <w:p w14:paraId="24E45837" w14:textId="77777777" w:rsidR="006B568C" w:rsidRDefault="006B568C" w:rsidP="006B568C">
            <w:pPr>
              <w:pStyle w:val="Paragraphedeliste"/>
              <w:numPr>
                <w:ilvl w:val="0"/>
                <w:numId w:val="6"/>
              </w:numPr>
            </w:pPr>
            <w:r>
              <w:t>Augmentation de la tâche (temps de désinfection) et augmentation du risque d’infection</w:t>
            </w:r>
          </w:p>
        </w:tc>
      </w:tr>
      <w:tr w:rsidR="00735441" w14:paraId="28B8FB88" w14:textId="77777777" w:rsidTr="04A0B1F1">
        <w:trPr>
          <w:cantSplit/>
          <w:trHeight w:val="1134"/>
        </w:trPr>
        <w:tc>
          <w:tcPr>
            <w:tcW w:w="1555" w:type="dxa"/>
          </w:tcPr>
          <w:p w14:paraId="436A6C09" w14:textId="77777777" w:rsidR="00735441" w:rsidRPr="00735441" w:rsidRDefault="00735441" w:rsidP="00735441">
            <w:pPr>
              <w:rPr>
                <w:b/>
              </w:rPr>
            </w:pPr>
            <w:r w:rsidRPr="00735441">
              <w:rPr>
                <w:b/>
              </w:rPr>
              <w:lastRenderedPageBreak/>
              <w:t>Matériel fixe</w:t>
            </w:r>
          </w:p>
        </w:tc>
        <w:tc>
          <w:tcPr>
            <w:tcW w:w="2683" w:type="dxa"/>
          </w:tcPr>
          <w:p w14:paraId="26DC982B" w14:textId="77777777" w:rsidR="001259DD" w:rsidRDefault="00D75B1A" w:rsidP="001259DD">
            <w:pPr>
              <w:pStyle w:val="Paragraphedeliste"/>
              <w:numPr>
                <w:ilvl w:val="0"/>
                <w:numId w:val="9"/>
              </w:numPr>
            </w:pPr>
            <w:r w:rsidRPr="00F03066">
              <w:t>M</w:t>
            </w:r>
            <w:r w:rsidR="001259DD">
              <w:t xml:space="preserve">achine à commandes numériques </w:t>
            </w:r>
          </w:p>
          <w:p w14:paraId="0D1863BD" w14:textId="77777777" w:rsidR="001259DD" w:rsidRDefault="001259DD" w:rsidP="001259DD">
            <w:pPr>
              <w:pStyle w:val="Paragraphedeliste"/>
              <w:numPr>
                <w:ilvl w:val="0"/>
                <w:numId w:val="9"/>
              </w:numPr>
            </w:pPr>
            <w:r>
              <w:t xml:space="preserve">Réseau informatique du cégep </w:t>
            </w:r>
          </w:p>
          <w:p w14:paraId="1BCF7427" w14:textId="77777777" w:rsidR="001259DD" w:rsidRDefault="001259DD" w:rsidP="001259DD">
            <w:pPr>
              <w:pStyle w:val="Paragraphedeliste"/>
              <w:numPr>
                <w:ilvl w:val="0"/>
                <w:numId w:val="9"/>
              </w:numPr>
            </w:pPr>
            <w:r>
              <w:t xml:space="preserve">Imprimantes en Graphisme </w:t>
            </w:r>
          </w:p>
          <w:p w14:paraId="30FEDEA7" w14:textId="77777777" w:rsidR="001259DD" w:rsidRDefault="001259DD" w:rsidP="001259DD">
            <w:pPr>
              <w:pStyle w:val="Paragraphedeliste"/>
              <w:numPr>
                <w:ilvl w:val="0"/>
                <w:numId w:val="9"/>
              </w:numPr>
            </w:pPr>
            <w:r>
              <w:t>Produits chimiques</w:t>
            </w:r>
          </w:p>
          <w:p w14:paraId="4A30885E" w14:textId="77777777" w:rsidR="001259DD" w:rsidRDefault="001259DD" w:rsidP="001259DD">
            <w:pPr>
              <w:pStyle w:val="Paragraphedeliste"/>
              <w:numPr>
                <w:ilvl w:val="0"/>
                <w:numId w:val="9"/>
              </w:numPr>
            </w:pPr>
            <w:r>
              <w:t>Produits sanguins</w:t>
            </w:r>
          </w:p>
          <w:p w14:paraId="0C95C500" w14:textId="77777777" w:rsidR="001259DD" w:rsidRDefault="00D75B1A" w:rsidP="001259DD">
            <w:pPr>
              <w:pStyle w:val="Paragraphedeliste"/>
              <w:numPr>
                <w:ilvl w:val="0"/>
                <w:numId w:val="9"/>
              </w:numPr>
            </w:pPr>
            <w:r w:rsidRPr="00F03066">
              <w:t>P</w:t>
            </w:r>
            <w:r w:rsidR="001259DD">
              <w:t xml:space="preserve">iano à queue </w:t>
            </w:r>
          </w:p>
          <w:p w14:paraId="64BF728E" w14:textId="025EDECB" w:rsidR="00735441" w:rsidRDefault="00D75B1A" w:rsidP="001259DD">
            <w:pPr>
              <w:pStyle w:val="Paragraphedeliste"/>
              <w:numPr>
                <w:ilvl w:val="0"/>
                <w:numId w:val="9"/>
              </w:numPr>
            </w:pPr>
            <w:r w:rsidRPr="00F03066">
              <w:t>Salle Alfred Desrochers</w:t>
            </w:r>
          </w:p>
        </w:tc>
        <w:tc>
          <w:tcPr>
            <w:tcW w:w="3382" w:type="dxa"/>
          </w:tcPr>
          <w:p w14:paraId="1F9A90E6" w14:textId="77777777" w:rsidR="00735441" w:rsidRDefault="00735441" w:rsidP="00735441"/>
        </w:tc>
        <w:tc>
          <w:tcPr>
            <w:tcW w:w="3384" w:type="dxa"/>
          </w:tcPr>
          <w:p w14:paraId="07B57CD5" w14:textId="77777777" w:rsidR="00735441" w:rsidRDefault="00735441" w:rsidP="00735441"/>
        </w:tc>
        <w:tc>
          <w:tcPr>
            <w:tcW w:w="3386" w:type="dxa"/>
          </w:tcPr>
          <w:p w14:paraId="5882B079" w14:textId="77777777" w:rsidR="00735441" w:rsidRDefault="00735441" w:rsidP="00735441"/>
        </w:tc>
      </w:tr>
      <w:tr w:rsidR="00735441" w14:paraId="6D796F9A" w14:textId="77777777" w:rsidTr="04A0B1F1">
        <w:trPr>
          <w:cantSplit/>
          <w:trHeight w:val="1134"/>
        </w:trPr>
        <w:tc>
          <w:tcPr>
            <w:tcW w:w="1555" w:type="dxa"/>
          </w:tcPr>
          <w:p w14:paraId="5B96679F" w14:textId="77777777" w:rsidR="00735441" w:rsidRPr="00735441" w:rsidRDefault="00735441" w:rsidP="00735441">
            <w:pPr>
              <w:rPr>
                <w:b/>
              </w:rPr>
            </w:pPr>
            <w:r w:rsidRPr="00735441">
              <w:rPr>
                <w:b/>
              </w:rPr>
              <w:t>Équipements transportables</w:t>
            </w:r>
          </w:p>
        </w:tc>
        <w:tc>
          <w:tcPr>
            <w:tcW w:w="2683" w:type="dxa"/>
          </w:tcPr>
          <w:p w14:paraId="1F73EC68" w14:textId="77777777" w:rsidR="001259DD" w:rsidRDefault="00D75B1A" w:rsidP="001259DD">
            <w:pPr>
              <w:pStyle w:val="Paragraphedeliste"/>
              <w:numPr>
                <w:ilvl w:val="0"/>
                <w:numId w:val="10"/>
              </w:numPr>
            </w:pPr>
            <w:r>
              <w:t>Différents outils qui sont échangés par les étudian</w:t>
            </w:r>
            <w:r w:rsidR="001259DD">
              <w:t xml:space="preserve">ts </w:t>
            </w:r>
          </w:p>
          <w:p w14:paraId="34122916" w14:textId="130AC6A9" w:rsidR="00735441" w:rsidRDefault="00D75B1A" w:rsidP="001259DD">
            <w:pPr>
              <w:pStyle w:val="Paragraphedeliste"/>
              <w:numPr>
                <w:ilvl w:val="0"/>
                <w:numId w:val="10"/>
              </w:numPr>
            </w:pPr>
            <w:r>
              <w:t>Manipuler par plusieurs personnes</w:t>
            </w:r>
          </w:p>
        </w:tc>
        <w:tc>
          <w:tcPr>
            <w:tcW w:w="3382" w:type="dxa"/>
          </w:tcPr>
          <w:p w14:paraId="37BF012B" w14:textId="766F4B49" w:rsidR="00735441" w:rsidRDefault="00D75B1A" w:rsidP="00F03066">
            <w:r w:rsidRPr="00F03066">
              <w:t>Désinfection</w:t>
            </w:r>
          </w:p>
        </w:tc>
        <w:tc>
          <w:tcPr>
            <w:tcW w:w="3384" w:type="dxa"/>
          </w:tcPr>
          <w:p w14:paraId="359C8FBC" w14:textId="77777777" w:rsidR="00735441" w:rsidRDefault="00735441" w:rsidP="00735441"/>
        </w:tc>
        <w:tc>
          <w:tcPr>
            <w:tcW w:w="3386" w:type="dxa"/>
          </w:tcPr>
          <w:p w14:paraId="5242F337" w14:textId="77777777" w:rsidR="00735441" w:rsidRDefault="00735441" w:rsidP="00735441"/>
        </w:tc>
      </w:tr>
      <w:tr w:rsidR="00735441" w14:paraId="543BBC17" w14:textId="77777777" w:rsidTr="04A0B1F1">
        <w:trPr>
          <w:cantSplit/>
          <w:trHeight w:val="1134"/>
        </w:trPr>
        <w:tc>
          <w:tcPr>
            <w:tcW w:w="1555" w:type="dxa"/>
          </w:tcPr>
          <w:p w14:paraId="66BB52FD" w14:textId="77777777" w:rsidR="00735441" w:rsidRPr="00735441" w:rsidRDefault="00735441" w:rsidP="00735441">
            <w:pPr>
              <w:rPr>
                <w:b/>
              </w:rPr>
            </w:pPr>
            <w:r w:rsidRPr="00735441">
              <w:rPr>
                <w:b/>
              </w:rPr>
              <w:lastRenderedPageBreak/>
              <w:t>Informatique</w:t>
            </w:r>
          </w:p>
        </w:tc>
        <w:tc>
          <w:tcPr>
            <w:tcW w:w="2683" w:type="dxa"/>
          </w:tcPr>
          <w:p w14:paraId="36D83977" w14:textId="77777777" w:rsidR="001259DD" w:rsidRDefault="001259DD" w:rsidP="001259DD">
            <w:pPr>
              <w:pStyle w:val="Paragraphedeliste"/>
              <w:numPr>
                <w:ilvl w:val="0"/>
                <w:numId w:val="10"/>
              </w:numPr>
            </w:pPr>
            <w:r>
              <w:t>Laboratoires standards équipés pour travaux non spécialisés</w:t>
            </w:r>
          </w:p>
          <w:p w14:paraId="4A8B2E5D" w14:textId="77777777" w:rsidR="001259DD" w:rsidRDefault="001259DD" w:rsidP="001259DD">
            <w:pPr>
              <w:pStyle w:val="Paragraphedeliste"/>
              <w:numPr>
                <w:ilvl w:val="0"/>
                <w:numId w:val="10"/>
              </w:numPr>
            </w:pPr>
            <w:r>
              <w:t>Laboratoires avec ordinateurs et logiciels spécialisés</w:t>
            </w:r>
          </w:p>
          <w:p w14:paraId="7F84643A" w14:textId="77777777" w:rsidR="001259DD" w:rsidRDefault="001259DD" w:rsidP="001259DD">
            <w:pPr>
              <w:pStyle w:val="Paragraphedeliste"/>
              <w:numPr>
                <w:ilvl w:val="0"/>
                <w:numId w:val="10"/>
              </w:numPr>
            </w:pPr>
            <w:r>
              <w:t>Imprimantes 3</w:t>
            </w:r>
          </w:p>
          <w:p w14:paraId="3B6BB16A" w14:textId="4EE698E5" w:rsidR="00735441" w:rsidRDefault="001259DD" w:rsidP="001259DD">
            <w:pPr>
              <w:pStyle w:val="Paragraphedeliste"/>
              <w:numPr>
                <w:ilvl w:val="0"/>
                <w:numId w:val="10"/>
              </w:numPr>
            </w:pPr>
            <w:r>
              <w:t>Logiciels qui vont sur des appareils spécialisés</w:t>
            </w:r>
          </w:p>
        </w:tc>
        <w:tc>
          <w:tcPr>
            <w:tcW w:w="3382" w:type="dxa"/>
          </w:tcPr>
          <w:p w14:paraId="247B5244" w14:textId="14CEBB8D" w:rsidR="001259DD" w:rsidRDefault="7A93ACBB" w:rsidP="19FD99B7">
            <w:pPr>
              <w:pStyle w:val="Paragraphedeliste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 xml:space="preserve">Méconnaissance de la technologie pour la formation à distance en Informatique de la part des étudiants </w:t>
            </w:r>
          </w:p>
          <w:p w14:paraId="0971E560" w14:textId="4EE45AB9" w:rsidR="001259DD" w:rsidRDefault="001259DD" w:rsidP="001259DD">
            <w:pPr>
              <w:pStyle w:val="Paragraphedeliste"/>
              <w:numPr>
                <w:ilvl w:val="0"/>
                <w:numId w:val="10"/>
              </w:numPr>
            </w:pPr>
            <w:r>
              <w:t xml:space="preserve">Équipement inadéquat pour les étudiants (capacité et logiciels) </w:t>
            </w:r>
          </w:p>
          <w:p w14:paraId="0ADAA51C" w14:textId="5D16B681" w:rsidR="78DC2ED3" w:rsidRDefault="78DC2ED3" w:rsidP="19FD99B7">
            <w:pPr>
              <w:pStyle w:val="Paragraphedeliste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</w:rPr>
            </w:pPr>
            <w:r>
              <w:t>Pas d’accès à des logiciels version gratuite pour les étudiants (adresse du cégep inexistante)</w:t>
            </w:r>
          </w:p>
          <w:p w14:paraId="7A0939AC" w14:textId="6DC47EC7" w:rsidR="00735441" w:rsidRPr="001259DD" w:rsidRDefault="001259DD" w:rsidP="001259DD">
            <w:pPr>
              <w:pStyle w:val="Paragraphedeliste"/>
              <w:numPr>
                <w:ilvl w:val="0"/>
                <w:numId w:val="10"/>
              </w:numPr>
            </w:pPr>
            <w:r>
              <w:t>Accessibilité des licences</w:t>
            </w:r>
            <w:r w:rsidR="1584C405">
              <w:t xml:space="preserve"> spécialisées</w:t>
            </w:r>
          </w:p>
          <w:p w14:paraId="1377ADE2" w14:textId="77777777" w:rsidR="00735441" w:rsidRDefault="045DDA73" w:rsidP="001259DD">
            <w:pPr>
              <w:pStyle w:val="Paragraphedeliste"/>
              <w:numPr>
                <w:ilvl w:val="0"/>
                <w:numId w:val="10"/>
              </w:numPr>
            </w:pPr>
            <w:r>
              <w:t xml:space="preserve">Cours de </w:t>
            </w:r>
            <w:r w:rsidR="30C21290">
              <w:t>M</w:t>
            </w:r>
            <w:r>
              <w:t xml:space="preserve">ontage et démontage qui </w:t>
            </w:r>
            <w:r w:rsidR="4F942872">
              <w:t>requièrent</w:t>
            </w:r>
            <w:r>
              <w:t xml:space="preserve"> la manipulation physique (</w:t>
            </w:r>
            <w:r w:rsidR="5D0FFE1D">
              <w:t>DEC : 5 groupes à l’automne)</w:t>
            </w:r>
            <w:r>
              <w:t xml:space="preserve"> </w:t>
            </w:r>
          </w:p>
          <w:p w14:paraId="2D8212DD" w14:textId="39675F4A" w:rsidR="00DC635D" w:rsidRPr="001259DD" w:rsidRDefault="00DC635D" w:rsidP="001259DD">
            <w:pPr>
              <w:pStyle w:val="Paragraphedeliste"/>
              <w:numPr>
                <w:ilvl w:val="0"/>
                <w:numId w:val="10"/>
              </w:numPr>
            </w:pPr>
            <w:r>
              <w:t>Instabilité de la plate-forme LEA</w:t>
            </w:r>
          </w:p>
        </w:tc>
        <w:tc>
          <w:tcPr>
            <w:tcW w:w="3384" w:type="dxa"/>
          </w:tcPr>
          <w:p w14:paraId="6A174500" w14:textId="0852D5D4" w:rsidR="00735441" w:rsidRDefault="49FADCB0" w:rsidP="19FD99B7">
            <w:pPr>
              <w:pStyle w:val="Paragraphedeliste"/>
              <w:numPr>
                <w:ilvl w:val="0"/>
                <w:numId w:val="10"/>
              </w:numPr>
              <w:spacing w:line="259" w:lineRule="auto"/>
            </w:pPr>
            <w:r>
              <w:t>Ateliers de formation initiale à distance pour l’utilisation de la technologie à distance, organisation du matériel, logic</w:t>
            </w:r>
            <w:r w:rsidR="3429FB2D">
              <w:t>iels, autres.</w:t>
            </w:r>
          </w:p>
          <w:p w14:paraId="136084FB" w14:textId="59FE333B" w:rsidR="00735441" w:rsidRDefault="5B3420D9" w:rsidP="19FD99B7">
            <w:pPr>
              <w:pStyle w:val="Paragraphedeliste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</w:rPr>
            </w:pPr>
            <w:r>
              <w:t>Faciliter l’accès à des logiciels gratuits pour l’apprentissage (version étudiante)</w:t>
            </w:r>
          </w:p>
          <w:p w14:paraId="4A89760F" w14:textId="199158BB" w:rsidR="00735441" w:rsidRDefault="1B532725" w:rsidP="19FD99B7">
            <w:pPr>
              <w:pStyle w:val="Paragraphedeliste"/>
              <w:numPr>
                <w:ilvl w:val="0"/>
                <w:numId w:val="10"/>
              </w:numPr>
              <w:spacing w:line="259" w:lineRule="auto"/>
            </w:pPr>
            <w:r>
              <w:t>Faire des ententes campus pour l’achat de licences spécialisées</w:t>
            </w:r>
            <w:r w:rsidR="70092C74">
              <w:t xml:space="preserve"> nécessaires</w:t>
            </w:r>
          </w:p>
          <w:p w14:paraId="75294DB9" w14:textId="02127927" w:rsidR="00735441" w:rsidRDefault="61C5803C" w:rsidP="19FD99B7">
            <w:pPr>
              <w:pStyle w:val="Paragraphedeliste"/>
              <w:numPr>
                <w:ilvl w:val="0"/>
                <w:numId w:val="10"/>
              </w:numPr>
              <w:spacing w:line="259" w:lineRule="auto"/>
            </w:pPr>
            <w:r>
              <w:t xml:space="preserve">Pour les cours DEC AEC –TI: utilisation de logiciels ouverts: </w:t>
            </w:r>
            <w:r w:rsidR="19DB1571">
              <w:t xml:space="preserve">par exemple, </w:t>
            </w:r>
            <w:r>
              <w:t>P</w:t>
            </w:r>
            <w:r w:rsidR="49A5D9C6">
              <w:t xml:space="preserve">acket Tracer pour la suite Cisco, retenir quelques laboratoires </w:t>
            </w:r>
            <w:r w:rsidR="669949D4">
              <w:t>essentiels</w:t>
            </w:r>
            <w:r w:rsidR="49A5D9C6">
              <w:t xml:space="preserve">. </w:t>
            </w:r>
          </w:p>
          <w:p w14:paraId="2A248D9C" w14:textId="31DBBD5F" w:rsidR="00735441" w:rsidRDefault="028442F4" w:rsidP="19FD99B7">
            <w:pPr>
              <w:spacing w:line="259" w:lineRule="auto"/>
              <w:ind w:hanging="360"/>
            </w:pPr>
            <w:r>
              <w:t xml:space="preserve">        </w:t>
            </w:r>
            <w:r w:rsidR="70092C74" w:rsidRPr="19FD99B7">
              <w:rPr>
                <w:b/>
                <w:bCs/>
              </w:rPr>
              <w:t xml:space="preserve">Pour les cours qui exigent une présence </w:t>
            </w:r>
            <w:r w:rsidR="621A89F9" w:rsidRPr="19FD99B7">
              <w:rPr>
                <w:b/>
                <w:bCs/>
              </w:rPr>
              <w:t>physique :</w:t>
            </w:r>
            <w:r w:rsidR="70092C74" w:rsidRPr="19FD99B7">
              <w:rPr>
                <w:b/>
                <w:bCs/>
              </w:rPr>
              <w:t xml:space="preserve"> </w:t>
            </w:r>
            <w:r w:rsidR="00735441">
              <w:br/>
            </w:r>
            <w:r w:rsidR="6827F21A">
              <w:t>De façon générale :</w:t>
            </w:r>
          </w:p>
          <w:p w14:paraId="676F780F" w14:textId="1C18CF55" w:rsidR="00735441" w:rsidRDefault="6827F21A" w:rsidP="19FD99B7">
            <w:pPr>
              <w:pStyle w:val="Paragraphedeliste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Établir des procédures communes pour les différents types de labos et d’ateliers (chaque programme pourrait retenir les règles le concernant)</w:t>
            </w:r>
          </w:p>
          <w:p w14:paraId="1ABC9A19" w14:textId="79F6B7CE" w:rsidR="00735441" w:rsidRDefault="5B109C4C" w:rsidP="19FD99B7">
            <w:pPr>
              <w:pStyle w:val="Paragraphedeliste"/>
              <w:numPr>
                <w:ilvl w:val="0"/>
                <w:numId w:val="10"/>
              </w:numPr>
            </w:pPr>
            <w:r>
              <w:t xml:space="preserve">L'enseignant titulaire pourrait donner la partie théorique et les explications pratiques par vidéo. </w:t>
            </w:r>
          </w:p>
          <w:p w14:paraId="19E20268" w14:textId="5AA05BDF" w:rsidR="00735441" w:rsidRDefault="6827F21A" w:rsidP="19FD99B7">
            <w:pPr>
              <w:pStyle w:val="Paragraphedeliste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Faire des sous-groupes</w:t>
            </w:r>
            <w:r w:rsidR="79319665">
              <w:t>. Ils seraient semi-autonomes (aidés à distance ou par des techniciens de travaux pratiques)</w:t>
            </w:r>
          </w:p>
          <w:p w14:paraId="5E7860BA" w14:textId="364027E6" w:rsidR="00735441" w:rsidRDefault="6827F21A" w:rsidP="19FD99B7">
            <w:pPr>
              <w:pStyle w:val="Paragraphedeliste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Diminuer le nombre de labo</w:t>
            </w:r>
          </w:p>
          <w:p w14:paraId="210379A2" w14:textId="77777777" w:rsidR="00735441" w:rsidRDefault="6827F21A" w:rsidP="19FD99B7">
            <w:pPr>
              <w:pStyle w:val="Paragraphedeliste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Élargir les plages de cours</w:t>
            </w:r>
          </w:p>
          <w:p w14:paraId="2E34C5F1" w14:textId="25F49F8C" w:rsidR="00735441" w:rsidRDefault="6827F21A" w:rsidP="19FD99B7">
            <w:pPr>
              <w:rPr>
                <w:lang w:val="fr-FR"/>
              </w:rPr>
            </w:pPr>
            <w:r w:rsidRPr="19FD99B7">
              <w:rPr>
                <w:lang w:val="fr-FR"/>
              </w:rPr>
              <w:t>(jour, soir, fin de semaine)</w:t>
            </w:r>
          </w:p>
          <w:p w14:paraId="414CB614" w14:textId="77777777" w:rsidR="00735441" w:rsidRDefault="00735441" w:rsidP="19FD99B7">
            <w:pPr>
              <w:rPr>
                <w:lang w:val="fr-FR"/>
              </w:rPr>
            </w:pPr>
          </w:p>
          <w:p w14:paraId="3201F8B3" w14:textId="77777777" w:rsidR="00735441" w:rsidRDefault="6827F21A" w:rsidP="19FD99B7">
            <w:pPr>
              <w:pStyle w:val="Paragraphedeliste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Cours intensifs (donner 45 heures de cours en 7.5 semaine au rythme de deux cours semaine)</w:t>
            </w:r>
          </w:p>
          <w:p w14:paraId="08149548" w14:textId="77777777" w:rsidR="00735441" w:rsidRDefault="6827F21A" w:rsidP="19FD99B7">
            <w:pPr>
              <w:pStyle w:val="Paragraphedeliste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Sur une base volontaire des profs, faire un élagage des notions théoriques pour augmenter l’espace-temps des activités pratiques</w:t>
            </w:r>
          </w:p>
          <w:p w14:paraId="3DCD981D" w14:textId="27FC0077" w:rsidR="00735441" w:rsidRDefault="6827F21A" w:rsidP="19FD99B7">
            <w:pPr>
              <w:rPr>
                <w:b/>
                <w:bCs/>
              </w:rPr>
            </w:pPr>
            <w:r w:rsidRPr="19FD99B7">
              <w:rPr>
                <w:b/>
                <w:bCs/>
              </w:rPr>
              <w:t>Pour le partage de matériel</w:t>
            </w:r>
          </w:p>
          <w:p w14:paraId="422B3C97" w14:textId="77777777" w:rsidR="00735441" w:rsidRDefault="6827F21A" w:rsidP="19FD99B7">
            <w:pPr>
              <w:pStyle w:val="Paragraphedeliste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-EPI</w:t>
            </w:r>
          </w:p>
          <w:p w14:paraId="189260D2" w14:textId="77777777" w:rsidR="00735441" w:rsidRDefault="6827F21A" w:rsidP="19FD99B7">
            <w:pPr>
              <w:pStyle w:val="Paragraphedeliste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-Rappel des mesures sanitaires</w:t>
            </w:r>
          </w:p>
          <w:p w14:paraId="0883F571" w14:textId="77777777" w:rsidR="00735441" w:rsidRDefault="6827F21A" w:rsidP="19FD99B7">
            <w:pPr>
              <w:pStyle w:val="Paragraphedeliste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-Station de lavage de mains (redéploiement du personnel au besoin pour surveillance)</w:t>
            </w:r>
          </w:p>
          <w:p w14:paraId="4009CC7B" w14:textId="77777777" w:rsidR="00735441" w:rsidRDefault="6827F21A" w:rsidP="19FD99B7">
            <w:pPr>
              <w:pStyle w:val="Paragraphedeliste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-Fournir certains éléments de base (ex. : lingettes)</w:t>
            </w:r>
          </w:p>
          <w:p w14:paraId="44028AA7" w14:textId="77777777" w:rsidR="00735441" w:rsidRDefault="6827F21A" w:rsidP="19FD99B7">
            <w:pPr>
              <w:pStyle w:val="Paragraphedeliste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-Établir un principe : Tu utilises – Tu désinfectes</w:t>
            </w:r>
          </w:p>
          <w:p w14:paraId="1C7FE11E" w14:textId="77777777" w:rsidR="00735441" w:rsidRDefault="6827F21A" w:rsidP="19FD99B7">
            <w:pPr>
              <w:pStyle w:val="Paragraphedeliste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-Avoir une plate-forme pour échanger avec des collègues sur les activités pratiques</w:t>
            </w:r>
          </w:p>
          <w:p w14:paraId="634197F8" w14:textId="711F7F2A" w:rsidR="00735441" w:rsidRDefault="53772F2C" w:rsidP="19FD99B7">
            <w:pPr>
              <w:pStyle w:val="Paragraphedeliste"/>
              <w:numPr>
                <w:ilvl w:val="0"/>
                <w:numId w:val="10"/>
              </w:numPr>
            </w:pPr>
            <w:r>
              <w:t>Établir un protocole particulier pour la désinfection du matériel informatique</w:t>
            </w:r>
            <w:r w:rsidR="436CCE9C">
              <w:t xml:space="preserve"> </w:t>
            </w:r>
            <w:r>
              <w:t>: clavier, souris, écran, tour)</w:t>
            </w:r>
          </w:p>
          <w:p w14:paraId="721A7C94" w14:textId="268FCFF4" w:rsidR="00735441" w:rsidRDefault="00735441" w:rsidP="19FD99B7">
            <w:pPr>
              <w:spacing w:line="259" w:lineRule="auto"/>
              <w:ind w:left="-360"/>
            </w:pPr>
          </w:p>
        </w:tc>
        <w:tc>
          <w:tcPr>
            <w:tcW w:w="3386" w:type="dxa"/>
          </w:tcPr>
          <w:p w14:paraId="2CB8B952" w14:textId="43F02B32" w:rsidR="2D269643" w:rsidRDefault="2D269643" w:rsidP="19FD99B7">
            <w:pPr>
              <w:pStyle w:val="Paragraphedeliste"/>
              <w:numPr>
                <w:ilvl w:val="0"/>
                <w:numId w:val="10"/>
              </w:numPr>
            </w:pPr>
            <w:r>
              <w:lastRenderedPageBreak/>
              <w:t xml:space="preserve">Ressources techno-pédagogiques pour la création de capsules de formation </w:t>
            </w:r>
            <w:r w:rsidR="76FBA816">
              <w:t>et des enseignants avant la rentrée :</w:t>
            </w:r>
            <w:r>
              <w:t xml:space="preserve"> adaptation aux particularités de chaque programme. </w:t>
            </w:r>
          </w:p>
          <w:p w14:paraId="7C4952AB" w14:textId="466DAC6C" w:rsidR="00735441" w:rsidRDefault="7CF9A4E5" w:rsidP="19FD99B7">
            <w:pPr>
              <w:pStyle w:val="Paragraphedeliste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A</w:t>
            </w:r>
            <w:r w:rsidR="5B3420D9">
              <w:t>dresse courriel du cégep pour toute la communauté étudiante</w:t>
            </w:r>
            <w:r w:rsidR="07E07922">
              <w:t xml:space="preserve"> avant la rentrée.</w:t>
            </w:r>
          </w:p>
          <w:p w14:paraId="31F1F9BE" w14:textId="10E6E1C0" w:rsidR="00735441" w:rsidRDefault="5E77AFC9" w:rsidP="19FD99B7">
            <w:pPr>
              <w:pStyle w:val="Paragraphedeliste"/>
              <w:numPr>
                <w:ilvl w:val="0"/>
                <w:numId w:val="10"/>
              </w:numPr>
            </w:pPr>
            <w:r>
              <w:t>Coût supplémentaire pour l’achat de licences spécialisées</w:t>
            </w:r>
          </w:p>
          <w:p w14:paraId="4198FBD9" w14:textId="27AF9C69" w:rsidR="00735441" w:rsidRDefault="57D6348D" w:rsidP="19FD99B7">
            <w:pPr>
              <w:pStyle w:val="Paragraphedeliste"/>
              <w:numPr>
                <w:ilvl w:val="0"/>
                <w:numId w:val="10"/>
              </w:numPr>
            </w:pPr>
            <w:r>
              <w:t xml:space="preserve">Pour les sous-groupes </w:t>
            </w:r>
            <w:r w:rsidR="7FBC7E58">
              <w:t xml:space="preserve">: </w:t>
            </w:r>
            <w:r>
              <w:t>besoin accru de techniciens de travaux pratiques</w:t>
            </w:r>
          </w:p>
          <w:p w14:paraId="36DD9075" w14:textId="090875D7" w:rsidR="00735441" w:rsidRDefault="37163E6B" w:rsidP="19FD99B7">
            <w:pPr>
              <w:pStyle w:val="Paragraphedeliste"/>
              <w:numPr>
                <w:ilvl w:val="0"/>
                <w:numId w:val="10"/>
              </w:numPr>
            </w:pPr>
            <w:r>
              <w:t xml:space="preserve">Enseignants avec un état de santé à risque </w:t>
            </w:r>
            <w:r w:rsidR="778409D9">
              <w:t>(des empêchements pour les laboratoires présentiels)</w:t>
            </w:r>
          </w:p>
          <w:p w14:paraId="7D2A20DD" w14:textId="79CA17F4" w:rsidR="00735441" w:rsidRDefault="3DA093A9" w:rsidP="19FD99B7">
            <w:pPr>
              <w:pStyle w:val="Paragraphedeliste"/>
              <w:numPr>
                <w:ilvl w:val="0"/>
                <w:numId w:val="10"/>
              </w:numPr>
            </w:pPr>
            <w:r>
              <w:t>Coordination et exigences additionnelles pour le ménage et désinfection des laboratoires informatiques (lien avec le comité de SST)</w:t>
            </w:r>
          </w:p>
        </w:tc>
      </w:tr>
      <w:tr w:rsidR="00F03066" w14:paraId="6E84D4EB" w14:textId="77777777" w:rsidTr="04A0B1F1">
        <w:trPr>
          <w:cantSplit/>
          <w:trHeight w:val="1134"/>
        </w:trPr>
        <w:tc>
          <w:tcPr>
            <w:tcW w:w="1555" w:type="dxa"/>
          </w:tcPr>
          <w:p w14:paraId="4370F54A" w14:textId="4C2B1B29" w:rsidR="00F03066" w:rsidRPr="00735441" w:rsidRDefault="00F03066" w:rsidP="00735441">
            <w:pPr>
              <w:rPr>
                <w:b/>
              </w:rPr>
            </w:pPr>
            <w:r>
              <w:rPr>
                <w:b/>
              </w:rPr>
              <w:t>Travail avec les animaux</w:t>
            </w:r>
          </w:p>
        </w:tc>
        <w:tc>
          <w:tcPr>
            <w:tcW w:w="2683" w:type="dxa"/>
          </w:tcPr>
          <w:p w14:paraId="77BB728A" w14:textId="77777777" w:rsidR="001259DD" w:rsidRDefault="00F03066" w:rsidP="001259DD">
            <w:pPr>
              <w:pStyle w:val="Paragraphedeliste"/>
              <w:numPr>
                <w:ilvl w:val="0"/>
                <w:numId w:val="10"/>
              </w:numPr>
            </w:pPr>
            <w:r>
              <w:t>Transmission de la CO</w:t>
            </w:r>
            <w:r w:rsidR="001259DD">
              <w:t xml:space="preserve">VID ? </w:t>
            </w:r>
          </w:p>
          <w:p w14:paraId="5F7EF59E" w14:textId="1400A4B5" w:rsidR="00F03066" w:rsidRPr="001259DD" w:rsidRDefault="00F03066" w:rsidP="001259DD">
            <w:pPr>
              <w:pStyle w:val="Paragraphedeliste"/>
              <w:numPr>
                <w:ilvl w:val="0"/>
                <w:numId w:val="10"/>
              </w:numPr>
            </w:pPr>
            <w:r>
              <w:t>Protocoles particuliers</w:t>
            </w:r>
          </w:p>
        </w:tc>
        <w:tc>
          <w:tcPr>
            <w:tcW w:w="3382" w:type="dxa"/>
          </w:tcPr>
          <w:p w14:paraId="24A19128" w14:textId="77777777" w:rsidR="00F03066" w:rsidRDefault="00F03066" w:rsidP="00735441"/>
        </w:tc>
        <w:tc>
          <w:tcPr>
            <w:tcW w:w="3384" w:type="dxa"/>
          </w:tcPr>
          <w:p w14:paraId="654A6E71" w14:textId="77777777" w:rsidR="00F03066" w:rsidRDefault="00F03066" w:rsidP="00735441"/>
        </w:tc>
        <w:tc>
          <w:tcPr>
            <w:tcW w:w="3386" w:type="dxa"/>
          </w:tcPr>
          <w:p w14:paraId="737BC6C1" w14:textId="77777777" w:rsidR="00F03066" w:rsidRDefault="00F03066" w:rsidP="00735441"/>
        </w:tc>
      </w:tr>
    </w:tbl>
    <w:p w14:paraId="16B2DB68" w14:textId="7A165FCD" w:rsidR="00332D70" w:rsidRDefault="00332D70" w:rsidP="04A0B1F1"/>
    <w:p w14:paraId="790DAC00" w14:textId="4572D235" w:rsidR="04A0B1F1" w:rsidRDefault="04A0B1F1" w:rsidP="04A0B1F1"/>
    <w:p w14:paraId="7AAD1051" w14:textId="49384736" w:rsidR="04A0B1F1" w:rsidRDefault="04A0B1F1" w:rsidP="04A0B1F1"/>
    <w:p w14:paraId="54732C70" w14:textId="157F5611" w:rsidR="04A0B1F1" w:rsidRDefault="04A0B1F1" w:rsidP="04A0B1F1"/>
    <w:p w14:paraId="3C254E02" w14:textId="30B24957" w:rsidR="00F019B6" w:rsidRPr="00E2537E" w:rsidRDefault="521B28E7" w:rsidP="332813FA">
      <w:pPr>
        <w:rPr>
          <w:b/>
          <w:bCs/>
          <w:sz w:val="28"/>
          <w:szCs w:val="28"/>
        </w:rPr>
      </w:pPr>
      <w:r w:rsidRPr="332813FA">
        <w:rPr>
          <w:b/>
          <w:bCs/>
          <w:sz w:val="28"/>
          <w:szCs w:val="28"/>
        </w:rPr>
        <w:lastRenderedPageBreak/>
        <w:t>R</w:t>
      </w:r>
      <w:r w:rsidR="00E2537E" w:rsidRPr="332813FA">
        <w:rPr>
          <w:b/>
          <w:bCs/>
          <w:sz w:val="28"/>
          <w:szCs w:val="28"/>
        </w:rPr>
        <w:t xml:space="preserve">ecommandations pour la </w:t>
      </w:r>
      <w:r w:rsidR="453608C5" w:rsidRPr="332813FA">
        <w:rPr>
          <w:b/>
          <w:bCs/>
          <w:sz w:val="28"/>
          <w:szCs w:val="28"/>
        </w:rPr>
        <w:t>session automne 2020</w:t>
      </w:r>
    </w:p>
    <w:p w14:paraId="7706D1C8" w14:textId="0998FD7C" w:rsidR="00F019B6" w:rsidRDefault="00F019B6">
      <w:r>
        <w:t xml:space="preserve">À partir du scénario de </w:t>
      </w:r>
      <w:r w:rsidR="00FE192E">
        <w:t xml:space="preserve">distanciation physique </w:t>
      </w:r>
      <w:r w:rsidR="00E2537E">
        <w:t>qui sera en vigueur en août 2020, du port des équipements de protection et du respect</w:t>
      </w:r>
      <w:r>
        <w:t xml:space="preserve"> </w:t>
      </w:r>
      <w:r w:rsidR="38448A6D">
        <w:t xml:space="preserve">des </w:t>
      </w:r>
      <w:r>
        <w:t xml:space="preserve">mesures sanitaires </w:t>
      </w:r>
      <w:r w:rsidR="00FE192E">
        <w:t xml:space="preserve">qui </w:t>
      </w:r>
      <w:r w:rsidR="00E2537E">
        <w:t>devront être</w:t>
      </w:r>
      <w:r>
        <w:t xml:space="preserve"> respect</w:t>
      </w:r>
      <w:r w:rsidR="3F06C741">
        <w:t>és</w:t>
      </w:r>
      <w:r>
        <w:t> </w:t>
      </w:r>
      <w:r w:rsidR="00FE192E">
        <w:t>à l’automne, le comité recommande que</w:t>
      </w:r>
      <w:r>
        <w:t>:</w:t>
      </w:r>
    </w:p>
    <w:p w14:paraId="5E357913" w14:textId="51113DA5" w:rsidR="00F019B6" w:rsidRDefault="00FE192E" w:rsidP="00F019B6">
      <w:pPr>
        <w:pStyle w:val="Paragraphedeliste"/>
        <w:numPr>
          <w:ilvl w:val="0"/>
          <w:numId w:val="12"/>
        </w:numPr>
        <w:rPr>
          <w:b/>
        </w:rPr>
      </w:pPr>
      <w:r>
        <w:t xml:space="preserve">Étant donné </w:t>
      </w:r>
      <w:r w:rsidR="002101AA">
        <w:t>les contraintes liées à la pandémie qui pourraient entraîner</w:t>
      </w:r>
      <w:r w:rsidR="00F019B6">
        <w:t xml:space="preserve"> une diminution du nombre d’étudiants </w:t>
      </w:r>
      <w:r w:rsidR="00F325B5">
        <w:t xml:space="preserve">potentiel </w:t>
      </w:r>
      <w:r w:rsidR="002101AA">
        <w:t xml:space="preserve">par local, </w:t>
      </w:r>
      <w:r w:rsidR="002101AA" w:rsidRPr="00BB0507">
        <w:t>étant donné un aménagement du calendrier scolaire qui pourrait entrainer une diminution du nombre de semaines au calendrier scolaire,</w:t>
      </w:r>
      <w:r w:rsidR="002101AA">
        <w:t xml:space="preserve"> </w:t>
      </w:r>
      <w:r w:rsidR="00F325B5" w:rsidRPr="002101AA">
        <w:rPr>
          <w:b/>
        </w:rPr>
        <w:t>nous recommando</w:t>
      </w:r>
      <w:r w:rsidR="00BB0507">
        <w:rPr>
          <w:b/>
        </w:rPr>
        <w:t xml:space="preserve">ns une analyse des compétences </w:t>
      </w:r>
      <w:r w:rsidR="00F325B5" w:rsidRPr="002101AA">
        <w:rPr>
          <w:b/>
        </w:rPr>
        <w:t>des cours afin de cibler les contenus essentiels</w:t>
      </w:r>
      <w:r w:rsidR="00843656">
        <w:rPr>
          <w:b/>
        </w:rPr>
        <w:t xml:space="preserve"> qui peuvent être faits à distance</w:t>
      </w:r>
      <w:r w:rsidR="00F325B5" w:rsidRPr="002101AA">
        <w:rPr>
          <w:b/>
        </w:rPr>
        <w:t xml:space="preserve"> et les activités </w:t>
      </w:r>
      <w:r w:rsidR="00A02AA6">
        <w:rPr>
          <w:b/>
        </w:rPr>
        <w:t xml:space="preserve">pratiques </w:t>
      </w:r>
      <w:r w:rsidR="00F325B5" w:rsidRPr="002101AA">
        <w:rPr>
          <w:b/>
        </w:rPr>
        <w:t xml:space="preserve">incontournables </w:t>
      </w:r>
      <w:r w:rsidR="00A02AA6">
        <w:rPr>
          <w:b/>
        </w:rPr>
        <w:t>devant obligatoirement être réalisées en présentiel</w:t>
      </w:r>
      <w:r w:rsidR="00C26AED">
        <w:rPr>
          <w:b/>
        </w:rPr>
        <w:t>.</w:t>
      </w:r>
    </w:p>
    <w:p w14:paraId="2C4E2505" w14:textId="77777777" w:rsidR="0045009A" w:rsidRPr="0045009A" w:rsidRDefault="0045009A" w:rsidP="0045009A">
      <w:pPr>
        <w:ind w:left="360"/>
        <w:rPr>
          <w:b/>
        </w:rPr>
      </w:pPr>
    </w:p>
    <w:p w14:paraId="1D1D06C7" w14:textId="0FF02415" w:rsidR="002101AA" w:rsidRDefault="002101AA" w:rsidP="0045009A">
      <w:pPr>
        <w:pStyle w:val="Paragraphedeliste"/>
        <w:numPr>
          <w:ilvl w:val="0"/>
          <w:numId w:val="12"/>
        </w:numPr>
      </w:pPr>
      <w:r>
        <w:t xml:space="preserve">Étant donné que la consigne de distanciation physique pourrait s’avérer impossible à respecter en tout temps, </w:t>
      </w:r>
      <w:r w:rsidRPr="332813FA">
        <w:rPr>
          <w:b/>
          <w:bCs/>
        </w:rPr>
        <w:t xml:space="preserve">nous recommandons </w:t>
      </w:r>
      <w:r w:rsidR="0045009A" w:rsidRPr="332813FA">
        <w:rPr>
          <w:b/>
          <w:bCs/>
        </w:rPr>
        <w:t xml:space="preserve">le port des EPI ainsi </w:t>
      </w:r>
      <w:r w:rsidRPr="332813FA">
        <w:rPr>
          <w:b/>
          <w:bCs/>
        </w:rPr>
        <w:t>qu’</w:t>
      </w:r>
      <w:r w:rsidR="009C2F69" w:rsidRPr="332813FA">
        <w:rPr>
          <w:b/>
          <w:bCs/>
        </w:rPr>
        <w:t xml:space="preserve">une formation sur </w:t>
      </w:r>
      <w:r w:rsidR="005F0953" w:rsidRPr="332813FA">
        <w:rPr>
          <w:b/>
          <w:bCs/>
        </w:rPr>
        <w:t xml:space="preserve">la gestion </w:t>
      </w:r>
      <w:r w:rsidR="0022501C" w:rsidRPr="332813FA">
        <w:rPr>
          <w:b/>
          <w:bCs/>
        </w:rPr>
        <w:t xml:space="preserve">(port, manipulation, disposition, entretien) </w:t>
      </w:r>
      <w:r w:rsidR="005F0953" w:rsidRPr="332813FA">
        <w:rPr>
          <w:b/>
          <w:bCs/>
        </w:rPr>
        <w:t>de</w:t>
      </w:r>
      <w:r w:rsidR="00BB0507" w:rsidRPr="332813FA">
        <w:rPr>
          <w:b/>
          <w:bCs/>
        </w:rPr>
        <w:t xml:space="preserve"> ces derniers</w:t>
      </w:r>
      <w:r w:rsidR="009C2F69" w:rsidRPr="332813FA">
        <w:rPr>
          <w:b/>
          <w:bCs/>
        </w:rPr>
        <w:t xml:space="preserve"> et des mesures sanitaires soient dispensée au personnel et aux étudiants et qu’elle soit obligatoire.</w:t>
      </w:r>
      <w:r w:rsidR="002F357A" w:rsidRPr="332813FA">
        <w:rPr>
          <w:b/>
          <w:bCs/>
        </w:rPr>
        <w:t xml:space="preserve"> Au regard des exigences de certains programmes, des formations spécifiques pourraient être ajoutées</w:t>
      </w:r>
      <w:r w:rsidR="00D17E6B" w:rsidRPr="332813FA">
        <w:rPr>
          <w:b/>
          <w:bCs/>
        </w:rPr>
        <w:t>.</w:t>
      </w:r>
    </w:p>
    <w:p w14:paraId="3EEC825E" w14:textId="19BD1F0F" w:rsidR="002101AA" w:rsidRDefault="002101AA" w:rsidP="002101AA">
      <w:pPr>
        <w:ind w:left="360"/>
      </w:pPr>
    </w:p>
    <w:p w14:paraId="50CA2561" w14:textId="3753EAAA" w:rsidR="00662B6A" w:rsidRDefault="00D51CAA" w:rsidP="00662B6A">
      <w:pPr>
        <w:pStyle w:val="Paragraphedeliste"/>
        <w:numPr>
          <w:ilvl w:val="0"/>
          <w:numId w:val="12"/>
        </w:numPr>
      </w:pPr>
      <w:r>
        <w:t xml:space="preserve">Recommandons l’analyse des endroits </w:t>
      </w:r>
      <w:r w:rsidR="00C26AED">
        <w:t>restreints afin</w:t>
      </w:r>
      <w:r>
        <w:t xml:space="preserve"> </w:t>
      </w:r>
      <w:r w:rsidR="00A17687">
        <w:t xml:space="preserve">de protéger les lieux communs de travail </w:t>
      </w:r>
      <w:r w:rsidR="006B69D0">
        <w:t>du personnel et des étudiants</w:t>
      </w:r>
      <w:r w:rsidR="00C26AED">
        <w:t>.</w:t>
      </w:r>
    </w:p>
    <w:p w14:paraId="338CD286" w14:textId="77777777" w:rsidR="00CA0CF6" w:rsidRPr="00C26AED" w:rsidRDefault="00CA0CF6" w:rsidP="00CA0CF6">
      <w:pPr>
        <w:ind w:left="360"/>
        <w:rPr>
          <w:lang w:val="fr-FR"/>
        </w:rPr>
      </w:pPr>
    </w:p>
    <w:p w14:paraId="0F92D45E" w14:textId="4CB97D48" w:rsidR="009663E3" w:rsidRDefault="00DE6E6B" w:rsidP="009663E3">
      <w:pPr>
        <w:pStyle w:val="Paragraphedeliste"/>
        <w:numPr>
          <w:ilvl w:val="0"/>
          <w:numId w:val="12"/>
        </w:numPr>
      </w:pPr>
      <w:r>
        <w:t>R</w:t>
      </w:r>
      <w:r w:rsidR="00432B1E">
        <w:t>ecommandons d’</w:t>
      </w:r>
      <w:r>
        <w:t>établir de</w:t>
      </w:r>
      <w:r w:rsidR="005645BB">
        <w:t>s</w:t>
      </w:r>
      <w:r w:rsidR="003C7325">
        <w:t xml:space="preserve"> procédures communes </w:t>
      </w:r>
      <w:r>
        <w:t>de base</w:t>
      </w:r>
      <w:r w:rsidR="00D35B44">
        <w:t xml:space="preserve"> </w:t>
      </w:r>
      <w:r w:rsidR="005645BB">
        <w:t>(incluant la désinfection)</w:t>
      </w:r>
      <w:r>
        <w:t xml:space="preserve"> </w:t>
      </w:r>
      <w:r w:rsidR="003C7325">
        <w:t>pour les différents types de labos et d’ateliers</w:t>
      </w:r>
      <w:r w:rsidR="009663E3">
        <w:t xml:space="preserve">. </w:t>
      </w:r>
      <w:r w:rsidR="003C7325">
        <w:t xml:space="preserve"> </w:t>
      </w:r>
      <w:r w:rsidR="009663E3">
        <w:rPr>
          <w:b/>
        </w:rPr>
        <w:t xml:space="preserve">Au regard des exigences de certains programmes, des </w:t>
      </w:r>
      <w:r w:rsidR="003917F0">
        <w:rPr>
          <w:b/>
        </w:rPr>
        <w:t xml:space="preserve">procédures </w:t>
      </w:r>
      <w:r w:rsidR="009663E3">
        <w:rPr>
          <w:b/>
        </w:rPr>
        <w:t>spécifiques pourraient être ajoutées.</w:t>
      </w:r>
    </w:p>
    <w:p w14:paraId="0EE9D50C" w14:textId="77777777" w:rsidR="009663E3" w:rsidRDefault="009663E3" w:rsidP="009663E3">
      <w:pPr>
        <w:ind w:left="360"/>
      </w:pPr>
    </w:p>
    <w:p w14:paraId="375E4EC3" w14:textId="6E4E02CA" w:rsidR="003C7325" w:rsidRDefault="00990C2A" w:rsidP="003C7325">
      <w:pPr>
        <w:pStyle w:val="Paragraphedeliste"/>
        <w:numPr>
          <w:ilvl w:val="0"/>
          <w:numId w:val="12"/>
        </w:numPr>
      </w:pPr>
      <w:r>
        <w:t>Afin de maximiser les temp</w:t>
      </w:r>
      <w:r w:rsidR="00A76F25">
        <w:t>s potentiels en pratique tout en tenant compte des différentes contraintes,</w:t>
      </w:r>
      <w:r>
        <w:t xml:space="preserve"> nous recommandons d’analyser la possibilité d’élargir les plages horaires</w:t>
      </w:r>
      <w:r w:rsidR="00FA6911">
        <w:t>.</w:t>
      </w:r>
    </w:p>
    <w:p w14:paraId="7C0E3D82" w14:textId="002DAB47" w:rsidR="003C7325" w:rsidRDefault="00990C2A" w:rsidP="00D35B44">
      <w:pPr>
        <w:ind w:left="360"/>
      </w:pPr>
      <w:r>
        <w:t xml:space="preserve"> </w:t>
      </w:r>
    </w:p>
    <w:p w14:paraId="79EBF51F" w14:textId="4A0409DB" w:rsidR="00091971" w:rsidRDefault="0088344A" w:rsidP="00662B6A">
      <w:pPr>
        <w:pStyle w:val="Paragraphedeliste"/>
        <w:numPr>
          <w:ilvl w:val="0"/>
          <w:numId w:val="12"/>
        </w:numPr>
      </w:pPr>
      <w:r>
        <w:t>Concernant le partage de matériel (outils, instruments, équipements informatiques</w:t>
      </w:r>
      <w:r w:rsidR="00EA6035">
        <w:t>) nous recommandons l’établissement de</w:t>
      </w:r>
      <w:r w:rsidR="002533FA">
        <w:t xml:space="preserve"> stratégie</w:t>
      </w:r>
      <w:r w:rsidR="00EA6035">
        <w:t>s</w:t>
      </w:r>
      <w:r w:rsidR="002533FA">
        <w:t xml:space="preserve"> de gestion </w:t>
      </w:r>
      <w:r w:rsidR="00097557">
        <w:t>d</w:t>
      </w:r>
      <w:r w:rsidR="00091971">
        <w:t>u</w:t>
      </w:r>
      <w:r w:rsidR="00097557">
        <w:t>dit matériel</w:t>
      </w:r>
    </w:p>
    <w:p w14:paraId="6C27A723" w14:textId="77777777" w:rsidR="00091971" w:rsidRDefault="00091971" w:rsidP="00091971">
      <w:pPr>
        <w:pStyle w:val="Paragraphedeliste"/>
      </w:pPr>
    </w:p>
    <w:p w14:paraId="01D38097" w14:textId="50DB8C89" w:rsidR="003C7325" w:rsidRDefault="00091971" w:rsidP="00662B6A">
      <w:pPr>
        <w:pStyle w:val="Paragraphedeliste"/>
        <w:numPr>
          <w:ilvl w:val="0"/>
          <w:numId w:val="12"/>
        </w:numPr>
      </w:pPr>
      <w:r>
        <w:t>Nous recommandons que de l’information soit transmise aux étudiants</w:t>
      </w:r>
      <w:r w:rsidR="00E41E57">
        <w:t xml:space="preserve"> concernant nos travaux de préparation et notre volonté de</w:t>
      </w:r>
      <w:r>
        <w:t xml:space="preserve"> maximiser l’enseignement pratique dans</w:t>
      </w:r>
      <w:r w:rsidR="002533FA">
        <w:t xml:space="preserve"> </w:t>
      </w:r>
      <w:r>
        <w:t>les mi</w:t>
      </w:r>
      <w:r w:rsidR="00E41E57">
        <w:t>li</w:t>
      </w:r>
      <w:r w:rsidR="00E62043">
        <w:t xml:space="preserve">eux et les locaux du Cégep, et ce, </w:t>
      </w:r>
      <w:r>
        <w:t>dans le respect de leur sécurité</w:t>
      </w:r>
      <w:r w:rsidR="00E62043">
        <w:t xml:space="preserve"> et de leur intégrité.</w:t>
      </w:r>
    </w:p>
    <w:p w14:paraId="6E9B2635" w14:textId="53783771" w:rsidR="00E41E57" w:rsidRDefault="00E41E57" w:rsidP="00E41E57">
      <w:pPr>
        <w:pStyle w:val="Paragraphedeliste"/>
      </w:pPr>
    </w:p>
    <w:p w14:paraId="45F3D4F9" w14:textId="473041C9" w:rsidR="00432B1E" w:rsidRDefault="005645BB" w:rsidP="005645BB">
      <w:pPr>
        <w:pStyle w:val="Paragraphedeliste"/>
        <w:numPr>
          <w:ilvl w:val="0"/>
          <w:numId w:val="12"/>
        </w:numPr>
      </w:pPr>
      <w:r>
        <w:t xml:space="preserve">Étant </w:t>
      </w:r>
      <w:r w:rsidR="00F37FEF">
        <w:t xml:space="preserve">donné que le papier constitue un vecteur potentiel de </w:t>
      </w:r>
      <w:r w:rsidR="00DC7E04">
        <w:t>transmission</w:t>
      </w:r>
      <w:r w:rsidR="00F37FEF">
        <w:t>, nous recommandons de limiter l’utilisation de papier dans les </w:t>
      </w:r>
      <w:r w:rsidR="00DC7E04">
        <w:t>l</w:t>
      </w:r>
      <w:r w:rsidR="00F37FEF">
        <w:t>aboratoire</w:t>
      </w:r>
      <w:r w:rsidR="00DC7E04">
        <w:t>s et ateliers.  Sinon, de pré</w:t>
      </w:r>
      <w:r w:rsidR="00BD46F9">
        <w:t>voir un plan de décontamination.</w:t>
      </w:r>
    </w:p>
    <w:p w14:paraId="273F5AFB" w14:textId="77777777" w:rsidR="00E41E57" w:rsidRDefault="00E41E57" w:rsidP="00E41E57"/>
    <w:p w14:paraId="7AD6C1DF" w14:textId="2F07808B" w:rsidR="00977897" w:rsidRDefault="00784181" w:rsidP="00662B6A">
      <w:pPr>
        <w:pStyle w:val="Paragraphedeliste"/>
        <w:numPr>
          <w:ilvl w:val="0"/>
          <w:numId w:val="12"/>
        </w:numPr>
      </w:pPr>
      <w:r>
        <w:lastRenderedPageBreak/>
        <w:t xml:space="preserve">Nous recommandons un rappel </w:t>
      </w:r>
      <w:r w:rsidR="000143C0">
        <w:t>fréquent</w:t>
      </w:r>
      <w:r>
        <w:t xml:space="preserve"> </w:t>
      </w:r>
      <w:r w:rsidR="009B1A95">
        <w:t xml:space="preserve">pour l’ensemble de la communauté </w:t>
      </w:r>
      <w:r>
        <w:t>de l’importance de respecter les règle</w:t>
      </w:r>
      <w:r w:rsidR="00515A31">
        <w:t>s sanitaires en vig</w:t>
      </w:r>
      <w:r w:rsidR="003122FA">
        <w:t>ueur. Pour les personnes récal</w:t>
      </w:r>
      <w:r w:rsidR="00515A31">
        <w:t>cit</w:t>
      </w:r>
      <w:r w:rsidR="003122FA">
        <w:t>r</w:t>
      </w:r>
      <w:r w:rsidR="00515A31">
        <w:t>antes</w:t>
      </w:r>
      <w:r w:rsidR="003122FA">
        <w:t xml:space="preserve"> rappeler que</w:t>
      </w:r>
      <w:r w:rsidR="00515A31">
        <w:t xml:space="preserve"> les règles </w:t>
      </w:r>
      <w:r w:rsidR="003122FA">
        <w:t xml:space="preserve">reconnues en SST </w:t>
      </w:r>
      <w:r w:rsidR="00515A31">
        <w:t>du Cégep</w:t>
      </w:r>
      <w:r w:rsidR="003122FA">
        <w:t xml:space="preserve"> </w:t>
      </w:r>
      <w:r w:rsidR="00515A31">
        <w:t>s’appliquent</w:t>
      </w:r>
      <w:r w:rsidR="00B508D3">
        <w:t xml:space="preserve"> e</w:t>
      </w:r>
      <w:r w:rsidR="003122FA">
        <w:t xml:space="preserve">t qu’ils peuvent </w:t>
      </w:r>
      <w:r w:rsidR="00B508D3">
        <w:t>ultimement s’exposer</w:t>
      </w:r>
      <w:r w:rsidR="003122FA">
        <w:t xml:space="preserve"> à des mesures disciplinaires.</w:t>
      </w:r>
    </w:p>
    <w:p w14:paraId="5F014A2F" w14:textId="77777777" w:rsidR="003122FA" w:rsidRDefault="003122FA" w:rsidP="003122FA">
      <w:pPr>
        <w:pStyle w:val="Paragraphedeliste"/>
      </w:pPr>
    </w:p>
    <w:p w14:paraId="16D9B724" w14:textId="41664027" w:rsidR="003122FA" w:rsidRDefault="002C1C1B" w:rsidP="00662B6A">
      <w:pPr>
        <w:pStyle w:val="Paragraphedeliste"/>
        <w:numPr>
          <w:ilvl w:val="0"/>
          <w:numId w:val="12"/>
        </w:numPr>
      </w:pPr>
      <w:r>
        <w:t>Nous recommandons que le Cégep révise le document de partage des responsabilités en matière de SST au regard du contexte de pandémie</w:t>
      </w:r>
      <w:r w:rsidR="005D7F03">
        <w:t xml:space="preserve"> et </w:t>
      </w:r>
      <w:r w:rsidR="00A42AFF">
        <w:t>qu’il soit rendu disponible aux personnes concernées</w:t>
      </w:r>
    </w:p>
    <w:p w14:paraId="69735EC8" w14:textId="77777777" w:rsidR="00AF1A88" w:rsidRDefault="00AF1A88" w:rsidP="00AF1A88">
      <w:pPr>
        <w:pStyle w:val="Paragraphedeliste"/>
      </w:pPr>
    </w:p>
    <w:p w14:paraId="023AA041" w14:textId="3EDAE904" w:rsidR="00FA6911" w:rsidRDefault="00FA6911" w:rsidP="00AF1A88">
      <w:pPr>
        <w:pStyle w:val="Paragraphedeliste"/>
        <w:numPr>
          <w:ilvl w:val="0"/>
          <w:numId w:val="12"/>
        </w:numPr>
      </w:pPr>
      <w:r>
        <w:t>Au regard de l’ensemble des recommandation</w:t>
      </w:r>
      <w:r w:rsidR="008B52BF">
        <w:t>s</w:t>
      </w:r>
      <w:r>
        <w:t xml:space="preserve">, </w:t>
      </w:r>
      <w:r w:rsidR="003660A9">
        <w:t xml:space="preserve">nous recommandons </w:t>
      </w:r>
      <w:r w:rsidR="00E64D44">
        <w:t xml:space="preserve">une </w:t>
      </w:r>
      <w:r w:rsidR="00AF1A88">
        <w:t>analyse</w:t>
      </w:r>
      <w:r>
        <w:t xml:space="preserve"> d</w:t>
      </w:r>
      <w:r w:rsidR="00AF1A88">
        <w:t xml:space="preserve">es </w:t>
      </w:r>
      <w:r>
        <w:t>impact</w:t>
      </w:r>
      <w:r w:rsidR="00AF1A88">
        <w:t>s</w:t>
      </w:r>
      <w:r>
        <w:t xml:space="preserve"> sur la charge</w:t>
      </w:r>
      <w:r w:rsidR="008B52BF">
        <w:t xml:space="preserve"> </w:t>
      </w:r>
      <w:r w:rsidR="00AF1A88">
        <w:t>de travail du personnel technique.</w:t>
      </w:r>
    </w:p>
    <w:p w14:paraId="041BDD92" w14:textId="77777777" w:rsidR="00F019B6" w:rsidRDefault="00F019B6" w:rsidP="00AF1A88">
      <w:pPr>
        <w:ind w:left="360"/>
      </w:pPr>
    </w:p>
    <w:sectPr w:rsidR="00F019B6" w:rsidSect="00F0306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6091D" w14:textId="77777777" w:rsidR="00863817" w:rsidRDefault="00863817" w:rsidP="00983685">
      <w:pPr>
        <w:spacing w:after="0" w:line="240" w:lineRule="auto"/>
      </w:pPr>
      <w:r>
        <w:separator/>
      </w:r>
    </w:p>
  </w:endnote>
  <w:endnote w:type="continuationSeparator" w:id="0">
    <w:p w14:paraId="5C391BB0" w14:textId="77777777" w:rsidR="00863817" w:rsidRDefault="00863817" w:rsidP="00983685">
      <w:pPr>
        <w:spacing w:after="0" w:line="240" w:lineRule="auto"/>
      </w:pPr>
      <w:r>
        <w:continuationSeparator/>
      </w:r>
    </w:p>
  </w:endnote>
  <w:endnote w:type="continuationNotice" w:id="1">
    <w:p w14:paraId="012431CA" w14:textId="77777777" w:rsidR="00863817" w:rsidRDefault="008638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3CC4" w14:textId="77777777" w:rsidR="00863817" w:rsidRDefault="00863817" w:rsidP="00983685">
      <w:pPr>
        <w:spacing w:after="0" w:line="240" w:lineRule="auto"/>
      </w:pPr>
      <w:r>
        <w:separator/>
      </w:r>
    </w:p>
  </w:footnote>
  <w:footnote w:type="continuationSeparator" w:id="0">
    <w:p w14:paraId="6C770436" w14:textId="77777777" w:rsidR="00863817" w:rsidRDefault="00863817" w:rsidP="00983685">
      <w:pPr>
        <w:spacing w:after="0" w:line="240" w:lineRule="auto"/>
      </w:pPr>
      <w:r>
        <w:continuationSeparator/>
      </w:r>
    </w:p>
  </w:footnote>
  <w:footnote w:type="continuationNotice" w:id="1">
    <w:p w14:paraId="15E531A1" w14:textId="77777777" w:rsidR="00863817" w:rsidRDefault="008638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5C9"/>
    <w:multiLevelType w:val="hybridMultilevel"/>
    <w:tmpl w:val="80E2EE5C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97BC0"/>
    <w:multiLevelType w:val="hybridMultilevel"/>
    <w:tmpl w:val="4D5070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5DC"/>
    <w:multiLevelType w:val="hybridMultilevel"/>
    <w:tmpl w:val="03AE7A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417C0"/>
    <w:multiLevelType w:val="hybridMultilevel"/>
    <w:tmpl w:val="B2E44320"/>
    <w:lvl w:ilvl="0" w:tplc="93D00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CA3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72E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EE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0C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AC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8D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09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EB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0249"/>
    <w:multiLevelType w:val="hybridMultilevel"/>
    <w:tmpl w:val="915A985A"/>
    <w:lvl w:ilvl="0" w:tplc="A3AED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C8EE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D7270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FCC6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E859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2C0A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FE84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B69A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82695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E1874"/>
    <w:multiLevelType w:val="hybridMultilevel"/>
    <w:tmpl w:val="5F42F3D8"/>
    <w:lvl w:ilvl="0" w:tplc="D6B80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AB75CA"/>
    <w:multiLevelType w:val="hybridMultilevel"/>
    <w:tmpl w:val="8FCE48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C4E8A"/>
    <w:multiLevelType w:val="hybridMultilevel"/>
    <w:tmpl w:val="8F80C85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7202AA"/>
    <w:multiLevelType w:val="hybridMultilevel"/>
    <w:tmpl w:val="F59037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271E1"/>
    <w:multiLevelType w:val="hybridMultilevel"/>
    <w:tmpl w:val="FCACF1B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B241BA"/>
    <w:multiLevelType w:val="hybridMultilevel"/>
    <w:tmpl w:val="95D697D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53AB9"/>
    <w:multiLevelType w:val="hybridMultilevel"/>
    <w:tmpl w:val="39BA27BC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41"/>
    <w:rsid w:val="000143C0"/>
    <w:rsid w:val="00091971"/>
    <w:rsid w:val="00097557"/>
    <w:rsid w:val="000B7B40"/>
    <w:rsid w:val="001259DD"/>
    <w:rsid w:val="001944C0"/>
    <w:rsid w:val="002101AA"/>
    <w:rsid w:val="0022501C"/>
    <w:rsid w:val="002533FA"/>
    <w:rsid w:val="00273254"/>
    <w:rsid w:val="002834D4"/>
    <w:rsid w:val="002C1C1B"/>
    <w:rsid w:val="002F357A"/>
    <w:rsid w:val="003122FA"/>
    <w:rsid w:val="003317F3"/>
    <w:rsid w:val="00332D70"/>
    <w:rsid w:val="003660A9"/>
    <w:rsid w:val="003917F0"/>
    <w:rsid w:val="003C3619"/>
    <w:rsid w:val="003C7325"/>
    <w:rsid w:val="004233FC"/>
    <w:rsid w:val="00432B1E"/>
    <w:rsid w:val="0043588B"/>
    <w:rsid w:val="0045009A"/>
    <w:rsid w:val="004578A0"/>
    <w:rsid w:val="004E60E1"/>
    <w:rsid w:val="004F308B"/>
    <w:rsid w:val="00515A31"/>
    <w:rsid w:val="00530C86"/>
    <w:rsid w:val="00547C6C"/>
    <w:rsid w:val="00562341"/>
    <w:rsid w:val="005645BB"/>
    <w:rsid w:val="0058465A"/>
    <w:rsid w:val="005B015E"/>
    <w:rsid w:val="005B72ED"/>
    <w:rsid w:val="005D7F03"/>
    <w:rsid w:val="005F0953"/>
    <w:rsid w:val="00600367"/>
    <w:rsid w:val="0064249A"/>
    <w:rsid w:val="00662B6A"/>
    <w:rsid w:val="006B568C"/>
    <w:rsid w:val="006B69D0"/>
    <w:rsid w:val="006C79E3"/>
    <w:rsid w:val="00705084"/>
    <w:rsid w:val="00735441"/>
    <w:rsid w:val="007565DB"/>
    <w:rsid w:val="00784181"/>
    <w:rsid w:val="00786EDB"/>
    <w:rsid w:val="00843656"/>
    <w:rsid w:val="00863817"/>
    <w:rsid w:val="00866570"/>
    <w:rsid w:val="0088344A"/>
    <w:rsid w:val="008934D1"/>
    <w:rsid w:val="008A41C3"/>
    <w:rsid w:val="008B52BF"/>
    <w:rsid w:val="008D1229"/>
    <w:rsid w:val="009663E3"/>
    <w:rsid w:val="00977897"/>
    <w:rsid w:val="00983685"/>
    <w:rsid w:val="00990C2A"/>
    <w:rsid w:val="00996105"/>
    <w:rsid w:val="009A672E"/>
    <w:rsid w:val="009B1A95"/>
    <w:rsid w:val="009C2F69"/>
    <w:rsid w:val="00A02AA6"/>
    <w:rsid w:val="00A17687"/>
    <w:rsid w:val="00A42AFF"/>
    <w:rsid w:val="00A75BB5"/>
    <w:rsid w:val="00A76F25"/>
    <w:rsid w:val="00AB41AD"/>
    <w:rsid w:val="00AF1750"/>
    <w:rsid w:val="00AF1A88"/>
    <w:rsid w:val="00B17158"/>
    <w:rsid w:val="00B21F09"/>
    <w:rsid w:val="00B508D3"/>
    <w:rsid w:val="00BA2DE8"/>
    <w:rsid w:val="00BB0507"/>
    <w:rsid w:val="00BD46F9"/>
    <w:rsid w:val="00BF4BF3"/>
    <w:rsid w:val="00C0A96B"/>
    <w:rsid w:val="00C26AED"/>
    <w:rsid w:val="00C5913C"/>
    <w:rsid w:val="00CA0CF6"/>
    <w:rsid w:val="00CF033F"/>
    <w:rsid w:val="00D17E6B"/>
    <w:rsid w:val="00D35B44"/>
    <w:rsid w:val="00D51CAA"/>
    <w:rsid w:val="00D75B1A"/>
    <w:rsid w:val="00DA07CD"/>
    <w:rsid w:val="00DA77C7"/>
    <w:rsid w:val="00DB450E"/>
    <w:rsid w:val="00DB7C95"/>
    <w:rsid w:val="00DC0274"/>
    <w:rsid w:val="00DC635D"/>
    <w:rsid w:val="00DC7E04"/>
    <w:rsid w:val="00DE6E6B"/>
    <w:rsid w:val="00E2061A"/>
    <w:rsid w:val="00E2537E"/>
    <w:rsid w:val="00E41E57"/>
    <w:rsid w:val="00E62043"/>
    <w:rsid w:val="00E64D44"/>
    <w:rsid w:val="00EA6035"/>
    <w:rsid w:val="00EC5DCF"/>
    <w:rsid w:val="00F019B6"/>
    <w:rsid w:val="00F03066"/>
    <w:rsid w:val="00F325B5"/>
    <w:rsid w:val="00F37FEF"/>
    <w:rsid w:val="00F458CF"/>
    <w:rsid w:val="00FA6911"/>
    <w:rsid w:val="00FB24ED"/>
    <w:rsid w:val="00FE192E"/>
    <w:rsid w:val="01D005BC"/>
    <w:rsid w:val="0248EC50"/>
    <w:rsid w:val="028442F4"/>
    <w:rsid w:val="033D775F"/>
    <w:rsid w:val="03A77166"/>
    <w:rsid w:val="045DDA73"/>
    <w:rsid w:val="04A0B1F1"/>
    <w:rsid w:val="04D263BD"/>
    <w:rsid w:val="05742071"/>
    <w:rsid w:val="0581131B"/>
    <w:rsid w:val="05AC1442"/>
    <w:rsid w:val="060C1502"/>
    <w:rsid w:val="07E07922"/>
    <w:rsid w:val="08338DBA"/>
    <w:rsid w:val="0BD05C99"/>
    <w:rsid w:val="0BF6563E"/>
    <w:rsid w:val="0D4402C6"/>
    <w:rsid w:val="0E53921D"/>
    <w:rsid w:val="0EA7FFBE"/>
    <w:rsid w:val="0ED17063"/>
    <w:rsid w:val="0F97349D"/>
    <w:rsid w:val="0F9B6321"/>
    <w:rsid w:val="10B82946"/>
    <w:rsid w:val="11AB948D"/>
    <w:rsid w:val="120EA65F"/>
    <w:rsid w:val="126A5DBE"/>
    <w:rsid w:val="1298F552"/>
    <w:rsid w:val="14C06797"/>
    <w:rsid w:val="1584C405"/>
    <w:rsid w:val="162689D2"/>
    <w:rsid w:val="175886DD"/>
    <w:rsid w:val="179A7A1B"/>
    <w:rsid w:val="19DB1571"/>
    <w:rsid w:val="19FD99B7"/>
    <w:rsid w:val="1AD04A7C"/>
    <w:rsid w:val="1B09E5FF"/>
    <w:rsid w:val="1B314123"/>
    <w:rsid w:val="1B472DE6"/>
    <w:rsid w:val="1B532725"/>
    <w:rsid w:val="1CB3ADF0"/>
    <w:rsid w:val="1D7FB259"/>
    <w:rsid w:val="1E6564A2"/>
    <w:rsid w:val="1FF5B505"/>
    <w:rsid w:val="207345FC"/>
    <w:rsid w:val="23D0F62D"/>
    <w:rsid w:val="240EFBA6"/>
    <w:rsid w:val="244D1F24"/>
    <w:rsid w:val="2516C740"/>
    <w:rsid w:val="254310B4"/>
    <w:rsid w:val="2568C4A6"/>
    <w:rsid w:val="26876745"/>
    <w:rsid w:val="2940CE8F"/>
    <w:rsid w:val="29BB5332"/>
    <w:rsid w:val="29EA2750"/>
    <w:rsid w:val="2A552DB1"/>
    <w:rsid w:val="2C59FB8E"/>
    <w:rsid w:val="2C945B55"/>
    <w:rsid w:val="2D269643"/>
    <w:rsid w:val="2D922215"/>
    <w:rsid w:val="2DDE3368"/>
    <w:rsid w:val="2EA8AE4A"/>
    <w:rsid w:val="30C21290"/>
    <w:rsid w:val="31549D80"/>
    <w:rsid w:val="31F5BA82"/>
    <w:rsid w:val="3225EADE"/>
    <w:rsid w:val="332813FA"/>
    <w:rsid w:val="33993AA4"/>
    <w:rsid w:val="33F1FF6A"/>
    <w:rsid w:val="3429FB2D"/>
    <w:rsid w:val="34981C00"/>
    <w:rsid w:val="34A27349"/>
    <w:rsid w:val="35462936"/>
    <w:rsid w:val="36114F76"/>
    <w:rsid w:val="362152BC"/>
    <w:rsid w:val="36697127"/>
    <w:rsid w:val="37163E6B"/>
    <w:rsid w:val="38448A6D"/>
    <w:rsid w:val="38662063"/>
    <w:rsid w:val="39EC7F24"/>
    <w:rsid w:val="3D019D54"/>
    <w:rsid w:val="3DA093A9"/>
    <w:rsid w:val="3F06C741"/>
    <w:rsid w:val="3F216579"/>
    <w:rsid w:val="3F2D79D8"/>
    <w:rsid w:val="421A6B08"/>
    <w:rsid w:val="436CCE9C"/>
    <w:rsid w:val="44082A82"/>
    <w:rsid w:val="449F5B45"/>
    <w:rsid w:val="450061F8"/>
    <w:rsid w:val="4534AE41"/>
    <w:rsid w:val="453608C5"/>
    <w:rsid w:val="46512CC0"/>
    <w:rsid w:val="49A5D9C6"/>
    <w:rsid w:val="49FADCB0"/>
    <w:rsid w:val="4B295F94"/>
    <w:rsid w:val="4B8260D7"/>
    <w:rsid w:val="4DECD2E5"/>
    <w:rsid w:val="4E0CEE0C"/>
    <w:rsid w:val="4E113936"/>
    <w:rsid w:val="4F942872"/>
    <w:rsid w:val="507F7160"/>
    <w:rsid w:val="51FA86E8"/>
    <w:rsid w:val="521B28E7"/>
    <w:rsid w:val="53772F2C"/>
    <w:rsid w:val="537A949E"/>
    <w:rsid w:val="54EDED13"/>
    <w:rsid w:val="5620EACF"/>
    <w:rsid w:val="56F0331E"/>
    <w:rsid w:val="57D6348D"/>
    <w:rsid w:val="58E0684E"/>
    <w:rsid w:val="593CE655"/>
    <w:rsid w:val="5A128BC0"/>
    <w:rsid w:val="5A3F6D29"/>
    <w:rsid w:val="5B109C4C"/>
    <w:rsid w:val="5B3420D9"/>
    <w:rsid w:val="5BB74F1A"/>
    <w:rsid w:val="5C2AE1A1"/>
    <w:rsid w:val="5D0FFE1D"/>
    <w:rsid w:val="5D834091"/>
    <w:rsid w:val="5E77AFC9"/>
    <w:rsid w:val="5E8F04A8"/>
    <w:rsid w:val="5EF63438"/>
    <w:rsid w:val="5F8AEE9D"/>
    <w:rsid w:val="61C5803C"/>
    <w:rsid w:val="621A89F9"/>
    <w:rsid w:val="62CCCBA9"/>
    <w:rsid w:val="62FA5A0B"/>
    <w:rsid w:val="630242AF"/>
    <w:rsid w:val="6419B003"/>
    <w:rsid w:val="663C43D4"/>
    <w:rsid w:val="669949D4"/>
    <w:rsid w:val="674512D8"/>
    <w:rsid w:val="6827F21A"/>
    <w:rsid w:val="6934A7CB"/>
    <w:rsid w:val="6B1767F8"/>
    <w:rsid w:val="6B347F98"/>
    <w:rsid w:val="6B4BEFE9"/>
    <w:rsid w:val="6CE3E0D5"/>
    <w:rsid w:val="6E8EA9E8"/>
    <w:rsid w:val="6F24BAD2"/>
    <w:rsid w:val="6F2CF893"/>
    <w:rsid w:val="6FEC2029"/>
    <w:rsid w:val="70092C74"/>
    <w:rsid w:val="7048AAAF"/>
    <w:rsid w:val="7085562F"/>
    <w:rsid w:val="7264BE35"/>
    <w:rsid w:val="72C931FC"/>
    <w:rsid w:val="73A30B7E"/>
    <w:rsid w:val="740A99D9"/>
    <w:rsid w:val="74D8B45D"/>
    <w:rsid w:val="759136EF"/>
    <w:rsid w:val="75D24663"/>
    <w:rsid w:val="75F69FB3"/>
    <w:rsid w:val="76FBA816"/>
    <w:rsid w:val="771EE21B"/>
    <w:rsid w:val="7720F2E2"/>
    <w:rsid w:val="778409D9"/>
    <w:rsid w:val="78ABCB05"/>
    <w:rsid w:val="78DC2ED3"/>
    <w:rsid w:val="79122BBB"/>
    <w:rsid w:val="79319665"/>
    <w:rsid w:val="79770640"/>
    <w:rsid w:val="79EEBA72"/>
    <w:rsid w:val="7A4E8BBA"/>
    <w:rsid w:val="7A6D7F56"/>
    <w:rsid w:val="7A93ACBB"/>
    <w:rsid w:val="7AEFEBF2"/>
    <w:rsid w:val="7CB8C55E"/>
    <w:rsid w:val="7CF9A4E5"/>
    <w:rsid w:val="7CFCF937"/>
    <w:rsid w:val="7E36E3D5"/>
    <w:rsid w:val="7EF81D54"/>
    <w:rsid w:val="7F19D6AA"/>
    <w:rsid w:val="7FBC7E58"/>
    <w:rsid w:val="7FECD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BF48"/>
  <w15:chartTrackingRefBased/>
  <w15:docId w15:val="{2D47817D-A2FD-4921-AC9E-EDB62C0E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441"/>
    <w:pPr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983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685"/>
  </w:style>
  <w:style w:type="paragraph" w:styleId="Pieddepage">
    <w:name w:val="footer"/>
    <w:basedOn w:val="Normal"/>
    <w:link w:val="PieddepageCar"/>
    <w:uiPriority w:val="99"/>
    <w:unhideWhenUsed/>
    <w:rsid w:val="00983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685"/>
  </w:style>
  <w:style w:type="paragraph" w:styleId="Rvision">
    <w:name w:val="Revision"/>
    <w:hidden/>
    <w:uiPriority w:val="99"/>
    <w:semiHidden/>
    <w:rsid w:val="00DA77C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bdd378-5f97-490f-9809-87703d98566e">
      <UserInfo>
        <DisplayName>Fraser, Marie-Josée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860A659C20E4D85D7AF3FF9DA90F5" ma:contentTypeVersion="6" ma:contentTypeDescription="Crée un document." ma:contentTypeScope="" ma:versionID="3dc4b963afa0dacef7dc2e3bbd0bf51b">
  <xsd:schema xmlns:xsd="http://www.w3.org/2001/XMLSchema" xmlns:xs="http://www.w3.org/2001/XMLSchema" xmlns:p="http://schemas.microsoft.com/office/2006/metadata/properties" xmlns:ns2="10826ac3-3f89-4a36-99a2-1b54a064e84a" xmlns:ns3="ddbdd378-5f97-490f-9809-87703d98566e" targetNamespace="http://schemas.microsoft.com/office/2006/metadata/properties" ma:root="true" ma:fieldsID="a3d4d951ae249b12c09639361eeffc88" ns2:_="" ns3:_="">
    <xsd:import namespace="10826ac3-3f89-4a36-99a2-1b54a064e84a"/>
    <xsd:import namespace="ddbdd378-5f97-490f-9809-87703d985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6ac3-3f89-4a36-99a2-1b54a064e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d378-5f97-490f-9809-87703d985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0E372-1C8D-4BC7-911B-8C8FB1F878CF}">
  <ds:schemaRefs>
    <ds:schemaRef ds:uri="http://schemas.microsoft.com/office/2006/metadata/properties"/>
    <ds:schemaRef ds:uri="http://schemas.microsoft.com/office/infopath/2007/PartnerControls"/>
    <ds:schemaRef ds:uri="ddbdd378-5f97-490f-9809-87703d98566e"/>
  </ds:schemaRefs>
</ds:datastoreItem>
</file>

<file path=customXml/itemProps2.xml><?xml version="1.0" encoding="utf-8"?>
<ds:datastoreItem xmlns:ds="http://schemas.openxmlformats.org/officeDocument/2006/customXml" ds:itemID="{32F9877D-C1A5-4F31-A9AE-321DDF9EE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42F66-F8C6-43AD-AE48-44B03FC3C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26ac3-3f89-4a36-99a2-1b54a064e84a"/>
    <ds:schemaRef ds:uri="ddbdd378-5f97-490f-9809-87703d985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1679</Words>
  <Characters>9240</Characters>
  <Application>Microsoft Office Word</Application>
  <DocSecurity>0</DocSecurity>
  <Lines>77</Lines>
  <Paragraphs>21</Paragraphs>
  <ScaleCrop>false</ScaleCrop>
  <Company>Cegep de Sherbrooke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Boisvert, Julie</dc:creator>
  <cp:keywords/>
  <dc:description/>
  <cp:lastModifiedBy>Fraser, Marie-Josée</cp:lastModifiedBy>
  <cp:revision>89</cp:revision>
  <dcterms:created xsi:type="dcterms:W3CDTF">2020-05-26T20:21:00Z</dcterms:created>
  <dcterms:modified xsi:type="dcterms:W3CDTF">2020-06-05T15:33:00Z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0x0101005BB860A659C20E4D85D7AF3FF9DA90F5</vt:lpwstr>
  </property>
</Properties>
</file>